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8D" w:rsidRPr="005A602B" w:rsidRDefault="00A5188D" w:rsidP="00A5188D">
      <w:pPr>
        <w:pStyle w:val="Default"/>
        <w:rPr>
          <w:rFonts w:ascii="Times New Roman" w:hAnsi="Times New Roman"/>
          <w:sz w:val="20"/>
          <w:szCs w:val="20"/>
        </w:rPr>
      </w:pPr>
    </w:p>
    <w:tbl>
      <w:tblPr>
        <w:tblW w:w="10499" w:type="dxa"/>
        <w:tblInd w:w="-752" w:type="dxa"/>
        <w:tblBorders>
          <w:top w:val="nil"/>
          <w:left w:val="nil"/>
          <w:bottom w:val="nil"/>
          <w:right w:val="nil"/>
        </w:tblBorders>
        <w:tblLayout w:type="fixed"/>
        <w:tblLook w:val="0000" w:firstRow="0" w:lastRow="0" w:firstColumn="0" w:lastColumn="0" w:noHBand="0" w:noVBand="0"/>
      </w:tblPr>
      <w:tblGrid>
        <w:gridCol w:w="9"/>
        <w:gridCol w:w="3828"/>
        <w:gridCol w:w="1843"/>
        <w:gridCol w:w="4819"/>
      </w:tblGrid>
      <w:tr w:rsidR="00A5188D">
        <w:trPr>
          <w:trHeight w:val="535"/>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Nazwa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765E7E" w:rsidRDefault="00765E7E" w:rsidP="0058500E">
            <w:pPr>
              <w:pStyle w:val="Default"/>
              <w:jc w:val="both"/>
              <w:rPr>
                <w:rFonts w:ascii="Times New Roman" w:hAnsi="Times New Roman"/>
                <w:szCs w:val="18"/>
              </w:rPr>
            </w:pPr>
            <w:bookmarkStart w:id="0" w:name="_GoBack"/>
            <w:r w:rsidRPr="00765E7E">
              <w:rPr>
                <w:rFonts w:ascii="Times New Roman" w:hAnsi="Times New Roman"/>
                <w:szCs w:val="18"/>
              </w:rPr>
              <w:t>„Kar</w:t>
            </w:r>
            <w:r>
              <w:rPr>
                <w:rFonts w:ascii="Times New Roman" w:hAnsi="Times New Roman"/>
                <w:szCs w:val="18"/>
              </w:rPr>
              <w:t>tezjusz nigdy nie widział małpy”. Zajęcia z antropogenezy, czyli o różnicy między człowiekiem i zwierzęciem.</w:t>
            </w:r>
          </w:p>
          <w:bookmarkEnd w:id="0"/>
          <w:p w:rsidR="00A5188D" w:rsidRPr="00765E7E" w:rsidRDefault="00A5188D" w:rsidP="0058500E">
            <w:pPr>
              <w:pStyle w:val="Default"/>
              <w:jc w:val="both"/>
              <w:rPr>
                <w:szCs w:val="18"/>
              </w:rPr>
            </w:pPr>
          </w:p>
        </w:tc>
      </w:tr>
      <w:tr w:rsidR="00A5188D">
        <w:trPr>
          <w:trHeight w:val="431"/>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Jednostka prowadząca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765E7E" w:rsidRDefault="00765E7E" w:rsidP="0058500E">
            <w:pPr>
              <w:pStyle w:val="Default"/>
              <w:jc w:val="both"/>
              <w:rPr>
                <w:szCs w:val="18"/>
              </w:rPr>
            </w:pPr>
            <w:r w:rsidRPr="00765E7E">
              <w:rPr>
                <w:rFonts w:ascii="Times New Roman" w:hAnsi="Times New Roman"/>
                <w:szCs w:val="18"/>
              </w:rPr>
              <w:t>IBI „</w:t>
            </w:r>
            <w:proofErr w:type="spellStart"/>
            <w:r w:rsidRPr="00765E7E">
              <w:rPr>
                <w:rFonts w:ascii="Times New Roman" w:hAnsi="Times New Roman"/>
                <w:szCs w:val="18"/>
              </w:rPr>
              <w:t>Artes</w:t>
            </w:r>
            <w:proofErr w:type="spellEnd"/>
            <w:r w:rsidRPr="00765E7E">
              <w:rPr>
                <w:rFonts w:ascii="Times New Roman" w:hAnsi="Times New Roman"/>
                <w:szCs w:val="18"/>
              </w:rPr>
              <w:t xml:space="preserve"> </w:t>
            </w:r>
            <w:proofErr w:type="spellStart"/>
            <w:r w:rsidRPr="00765E7E">
              <w:rPr>
                <w:rFonts w:ascii="Times New Roman" w:hAnsi="Times New Roman"/>
                <w:szCs w:val="18"/>
              </w:rPr>
              <w:t>Liberales</w:t>
            </w:r>
            <w:proofErr w:type="spellEnd"/>
            <w:r w:rsidRPr="00765E7E">
              <w:rPr>
                <w:rFonts w:ascii="Times New Roman" w:hAnsi="Times New Roman"/>
                <w:szCs w:val="18"/>
              </w:rPr>
              <w:t>”</w:t>
            </w:r>
            <w:r w:rsidR="00A5188D" w:rsidRPr="00765E7E">
              <w:rPr>
                <w:szCs w:val="18"/>
              </w:rPr>
              <w:t xml:space="preserve"> </w:t>
            </w:r>
          </w:p>
        </w:tc>
      </w:tr>
      <w:tr w:rsidR="00A5188D">
        <w:trPr>
          <w:trHeight w:val="328"/>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Jednostka, dla której przedmiot jest oferowany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765E7E" w:rsidRDefault="00765E7E" w:rsidP="0058500E">
            <w:pPr>
              <w:pStyle w:val="Default"/>
              <w:jc w:val="both"/>
              <w:rPr>
                <w:rFonts w:ascii="Times New Roman" w:hAnsi="Times New Roman"/>
                <w:szCs w:val="18"/>
              </w:rPr>
            </w:pPr>
            <w:r w:rsidRPr="00765E7E">
              <w:rPr>
                <w:rFonts w:ascii="Times New Roman" w:hAnsi="Times New Roman"/>
                <w:szCs w:val="18"/>
              </w:rPr>
              <w:t>IBI „</w:t>
            </w:r>
            <w:proofErr w:type="spellStart"/>
            <w:r w:rsidRPr="00765E7E">
              <w:rPr>
                <w:rFonts w:ascii="Times New Roman" w:hAnsi="Times New Roman"/>
                <w:szCs w:val="18"/>
              </w:rPr>
              <w:t>Artes</w:t>
            </w:r>
            <w:proofErr w:type="spellEnd"/>
            <w:r w:rsidRPr="00765E7E">
              <w:rPr>
                <w:rFonts w:ascii="Times New Roman" w:hAnsi="Times New Roman"/>
                <w:szCs w:val="18"/>
              </w:rPr>
              <w:t xml:space="preserve"> </w:t>
            </w:r>
            <w:proofErr w:type="spellStart"/>
            <w:r w:rsidRPr="00765E7E">
              <w:rPr>
                <w:rFonts w:ascii="Times New Roman" w:hAnsi="Times New Roman"/>
                <w:szCs w:val="18"/>
              </w:rPr>
              <w:t>Liberales</w:t>
            </w:r>
            <w:proofErr w:type="spellEnd"/>
            <w:r w:rsidR="001D7A50">
              <w:rPr>
                <w:rFonts w:ascii="Times New Roman" w:hAnsi="Times New Roman"/>
                <w:szCs w:val="18"/>
              </w:rPr>
              <w:t>”</w:t>
            </w:r>
            <w:r w:rsidRPr="00765E7E">
              <w:rPr>
                <w:rFonts w:ascii="Times New Roman" w:hAnsi="Times New Roman"/>
                <w:szCs w:val="18"/>
              </w:rPr>
              <w:t>, wydziały humanistyczne UW.</w:t>
            </w:r>
          </w:p>
        </w:tc>
      </w:tr>
      <w:tr w:rsidR="00A5188D">
        <w:trPr>
          <w:trHeight w:val="328"/>
        </w:trPr>
        <w:tc>
          <w:tcPr>
            <w:tcW w:w="3837" w:type="dxa"/>
            <w:gridSpan w:val="2"/>
            <w:tcBorders>
              <w:top w:val="single" w:sz="8" w:space="0" w:color="000000"/>
              <w:left w:val="single" w:sz="8" w:space="0" w:color="000000"/>
              <w:bottom w:val="single" w:sz="8" w:space="0" w:color="000000"/>
              <w:right w:val="single" w:sz="8" w:space="0" w:color="000000"/>
            </w:tcBorders>
            <w:shd w:val="clear" w:color="auto" w:fill="CCCCCC"/>
          </w:tcPr>
          <w:p w:rsidR="00A5188D" w:rsidRDefault="00A5188D" w:rsidP="0058500E">
            <w:pPr>
              <w:pStyle w:val="Default"/>
              <w:rPr>
                <w:sz w:val="20"/>
                <w:szCs w:val="20"/>
              </w:rPr>
            </w:pPr>
            <w:r>
              <w:rPr>
                <w:sz w:val="20"/>
                <w:szCs w:val="20"/>
              </w:rPr>
              <w:t xml:space="preserve">Kod przedmiotu </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CCCCCC"/>
          </w:tcPr>
          <w:p w:rsidR="00A5188D" w:rsidRPr="00EE43B1" w:rsidRDefault="001D79B7" w:rsidP="0058500E">
            <w:pPr>
              <w:pStyle w:val="Default"/>
              <w:jc w:val="both"/>
              <w:rPr>
                <w:rFonts w:ascii="Times New Roman" w:hAnsi="Times New Roman"/>
                <w:szCs w:val="18"/>
              </w:rPr>
            </w:pPr>
            <w:r w:rsidRPr="001D79B7">
              <w:rPr>
                <w:rFonts w:ascii="Times New Roman" w:hAnsi="Times New Roman"/>
                <w:szCs w:val="18"/>
              </w:rPr>
              <w:t>4018-KONW85-OG</w:t>
            </w:r>
            <w:r>
              <w:rPr>
                <w:rFonts w:ascii="Times New Roman" w:hAnsi="Times New Roman"/>
                <w:szCs w:val="18"/>
              </w:rPr>
              <w:t>/4018-KONW85</w:t>
            </w:r>
          </w:p>
        </w:tc>
      </w:tr>
      <w:tr w:rsidR="00A5188D">
        <w:trPr>
          <w:trHeight w:val="215"/>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Kod ERASMUS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jc w:val="both"/>
              <w:rPr>
                <w:sz w:val="16"/>
                <w:szCs w:val="16"/>
              </w:rPr>
            </w:pPr>
            <w:r>
              <w:rPr>
                <w:b/>
                <w:bCs/>
                <w:sz w:val="16"/>
                <w:szCs w:val="16"/>
              </w:rPr>
              <w:t xml:space="preserve"> </w:t>
            </w:r>
            <w:r w:rsidR="001D79B7">
              <w:rPr>
                <w:b/>
                <w:bCs/>
                <w:sz w:val="16"/>
                <w:szCs w:val="16"/>
              </w:rPr>
              <w:t>08000</w:t>
            </w:r>
          </w:p>
        </w:tc>
      </w:tr>
      <w:tr w:rsidR="00A5188D">
        <w:trPr>
          <w:trHeight w:val="638"/>
        </w:trPr>
        <w:tc>
          <w:tcPr>
            <w:tcW w:w="3837" w:type="dxa"/>
            <w:gridSpan w:val="2"/>
            <w:tcBorders>
              <w:top w:val="single" w:sz="8" w:space="0" w:color="000000"/>
              <w:left w:val="single" w:sz="8" w:space="0" w:color="000000"/>
              <w:bottom w:val="single" w:sz="8" w:space="0" w:color="000000"/>
              <w:right w:val="single" w:sz="8" w:space="0" w:color="000000"/>
            </w:tcBorders>
            <w:shd w:val="clear" w:color="auto" w:fill="CCCCCC"/>
          </w:tcPr>
          <w:p w:rsidR="00A5188D" w:rsidRDefault="00A5188D" w:rsidP="0058500E">
            <w:pPr>
              <w:pStyle w:val="Default"/>
              <w:rPr>
                <w:sz w:val="20"/>
                <w:szCs w:val="20"/>
              </w:rPr>
            </w:pPr>
            <w:r>
              <w:rPr>
                <w:sz w:val="20"/>
                <w:szCs w:val="20"/>
              </w:rPr>
              <w:t xml:space="preserve">Przyporządkowanie do grupy przedmiotów </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CCCCCC"/>
          </w:tcPr>
          <w:p w:rsidR="00A5188D" w:rsidRPr="00EE43B1" w:rsidRDefault="001D79B7" w:rsidP="0058500E">
            <w:pPr>
              <w:pStyle w:val="Default"/>
              <w:jc w:val="both"/>
              <w:rPr>
                <w:rFonts w:ascii="Times New Roman" w:hAnsi="Times New Roman"/>
                <w:szCs w:val="18"/>
              </w:rPr>
            </w:pPr>
            <w:r>
              <w:rPr>
                <w:rFonts w:ascii="Times New Roman" w:hAnsi="Times New Roman"/>
                <w:szCs w:val="18"/>
              </w:rPr>
              <w:t>Fakultatywne dla studentów IBI AL UW</w:t>
            </w:r>
          </w:p>
        </w:tc>
      </w:tr>
      <w:tr w:rsidR="00A5188D">
        <w:trPr>
          <w:trHeight w:val="247"/>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Cykl dydaktyczny, w którym przedmiot jest realizowany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EE43B1" w:rsidRDefault="001D79B7" w:rsidP="0058500E">
            <w:pPr>
              <w:pStyle w:val="Default"/>
              <w:jc w:val="both"/>
              <w:rPr>
                <w:rFonts w:ascii="Times New Roman" w:hAnsi="Times New Roman"/>
                <w:szCs w:val="18"/>
              </w:rPr>
            </w:pPr>
            <w:r>
              <w:rPr>
                <w:rFonts w:ascii="Times New Roman" w:hAnsi="Times New Roman"/>
                <w:szCs w:val="18"/>
              </w:rPr>
              <w:t>Semestr letni 2010/11</w:t>
            </w:r>
          </w:p>
        </w:tc>
      </w:tr>
      <w:tr w:rsidR="00A5188D" w:rsidRPr="00EE43B1">
        <w:trPr>
          <w:trHeight w:val="535"/>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Skrócony opis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EE43B1" w:rsidRPr="00EE43B1" w:rsidRDefault="00EE43B1" w:rsidP="00EE43B1">
            <w:pPr>
              <w:spacing w:line="360" w:lineRule="auto"/>
              <w:jc w:val="both"/>
              <w:rPr>
                <w:rFonts w:ascii="Times New Roman" w:hAnsi="Times New Roman"/>
                <w:sz w:val="24"/>
                <w:lang w:val="cs-CZ"/>
              </w:rPr>
            </w:pPr>
            <w:r w:rsidRPr="00EE43B1">
              <w:rPr>
                <w:rFonts w:ascii="Times New Roman" w:hAnsi="Times New Roman"/>
                <w:sz w:val="24"/>
                <w:lang w:val="cs-CZ"/>
              </w:rPr>
              <w:t xml:space="preserve">Linneusz: </w:t>
            </w:r>
            <w:r w:rsidRPr="00EE43B1">
              <w:rPr>
                <w:rFonts w:ascii="Times New Roman" w:hAnsi="Times New Roman"/>
                <w:i/>
                <w:sz w:val="24"/>
                <w:lang w:val="cs-CZ"/>
              </w:rPr>
              <w:t>Cartesius certe non vidit simias</w:t>
            </w:r>
            <w:r w:rsidRPr="00EE43B1">
              <w:rPr>
                <w:rFonts w:ascii="Times New Roman" w:hAnsi="Times New Roman"/>
                <w:sz w:val="24"/>
                <w:lang w:val="cs-CZ"/>
              </w:rPr>
              <w:t xml:space="preserve">; ("Kartezjusz z pewnością nie widział małpy"). Linneusz, twórca naukowej taksonomii współczesnej, lubił małpy. Prawdopodobnie oglądał je w Amsterdamie słynącym również z handlu egzotycznymi zwierzętami. Po powrocie do Szwecji, jako pierwszy medyk na królewskim dworze, założył w Uppsali mały ogród zoologiczny, w którym zgromadził wiele gatunków małp. Powiadają, że Linneusz darzył szczególną sympatią koczkodanicę o imieniu Diana. Teologowie twierdzili, że małpa, podobnie jak inne </w:t>
            </w:r>
            <w:r w:rsidRPr="00EE43B1">
              <w:rPr>
                <w:rFonts w:ascii="Times New Roman" w:hAnsi="Times New Roman"/>
                <w:i/>
                <w:sz w:val="24"/>
                <w:lang w:val="cs-CZ"/>
              </w:rPr>
              <w:t>bruta</w:t>
            </w:r>
            <w:r w:rsidR="00D23033">
              <w:rPr>
                <w:rFonts w:ascii="Times New Roman" w:hAnsi="Times New Roman"/>
                <w:i/>
                <w:sz w:val="24"/>
                <w:lang w:val="cs-CZ"/>
              </w:rPr>
              <w:t>,</w:t>
            </w:r>
            <w:r w:rsidRPr="00EE43B1">
              <w:rPr>
                <w:rFonts w:ascii="Times New Roman" w:hAnsi="Times New Roman"/>
                <w:i/>
                <w:sz w:val="24"/>
                <w:lang w:val="cs-CZ"/>
              </w:rPr>
              <w:t xml:space="preserve"> </w:t>
            </w:r>
            <w:r w:rsidRPr="00EE43B1">
              <w:rPr>
                <w:rFonts w:ascii="Times New Roman" w:hAnsi="Times New Roman"/>
                <w:sz w:val="24"/>
                <w:lang w:val="cs-CZ"/>
              </w:rPr>
              <w:t xml:space="preserve">tym różnią się od człowieka, że nie mają duszy. Linneusz z teologami się nie zgadzał, podobnie jak z twierdzeniem Kartezjusza, że zwierzęta są zwykłymi </w:t>
            </w:r>
            <w:r w:rsidRPr="00EE43B1">
              <w:rPr>
                <w:rFonts w:ascii="Times New Roman" w:hAnsi="Times New Roman"/>
                <w:i/>
                <w:sz w:val="24"/>
                <w:lang w:val="cs-CZ"/>
              </w:rPr>
              <w:t>automata mechanica</w:t>
            </w:r>
            <w:r w:rsidRPr="00EE43B1">
              <w:rPr>
                <w:rFonts w:ascii="Times New Roman" w:hAnsi="Times New Roman"/>
                <w:sz w:val="24"/>
                <w:lang w:val="cs-CZ"/>
              </w:rPr>
              <w:t xml:space="preserve">. Na marginesie </w:t>
            </w:r>
            <w:r w:rsidRPr="00EE43B1">
              <w:rPr>
                <w:rFonts w:ascii="Times New Roman" w:hAnsi="Times New Roman"/>
                <w:i/>
                <w:sz w:val="24"/>
                <w:lang w:val="cs-CZ"/>
              </w:rPr>
              <w:t>Systema naturae</w:t>
            </w:r>
            <w:r w:rsidRPr="00EE43B1">
              <w:rPr>
                <w:rFonts w:ascii="Times New Roman" w:hAnsi="Times New Roman"/>
                <w:sz w:val="24"/>
                <w:lang w:val="cs-CZ"/>
              </w:rPr>
              <w:t xml:space="preserve"> skreślił następującą notę: </w:t>
            </w:r>
            <w:r w:rsidRPr="00EE43B1">
              <w:rPr>
                <w:rFonts w:ascii="Times New Roman" w:hAnsi="Times New Roman"/>
                <w:i/>
                <w:sz w:val="24"/>
                <w:lang w:val="cs-CZ"/>
              </w:rPr>
              <w:t>Cartesius certe non vidit</w:t>
            </w:r>
            <w:r w:rsidRPr="00EE43B1">
              <w:rPr>
                <w:rFonts w:ascii="Times New Roman" w:hAnsi="Times New Roman"/>
                <w:sz w:val="24"/>
                <w:lang w:val="cs-CZ"/>
              </w:rPr>
              <w:t xml:space="preserve"> </w:t>
            </w:r>
            <w:r w:rsidRPr="00EE43B1">
              <w:rPr>
                <w:rFonts w:ascii="Times New Roman" w:hAnsi="Times New Roman"/>
                <w:i/>
                <w:sz w:val="24"/>
                <w:lang w:val="cs-CZ"/>
              </w:rPr>
              <w:t>simias</w:t>
            </w:r>
            <w:r w:rsidRPr="00EE43B1">
              <w:rPr>
                <w:rFonts w:ascii="Times New Roman" w:hAnsi="Times New Roman"/>
                <w:sz w:val="24"/>
                <w:lang w:val="cs-CZ"/>
              </w:rPr>
              <w:t xml:space="preserve">; ("Kartezjusz z pewnością nie widział małpy"). W rozprawie </w:t>
            </w:r>
            <w:r w:rsidRPr="00EE43B1">
              <w:rPr>
                <w:rFonts w:ascii="Times New Roman" w:hAnsi="Times New Roman"/>
                <w:i/>
                <w:sz w:val="24"/>
                <w:lang w:val="cs-CZ"/>
              </w:rPr>
              <w:t>Menniskans cousiner</w:t>
            </w:r>
            <w:r w:rsidRPr="00EE43B1">
              <w:rPr>
                <w:rFonts w:ascii="Times New Roman" w:hAnsi="Times New Roman"/>
                <w:sz w:val="24"/>
                <w:lang w:val="cs-CZ"/>
              </w:rPr>
              <w:t xml:space="preserve"> ("Kuzyn człowieka") Linneusz wyjaśnił do jakiego stopnia trudno jest wyznaczyć sensowną ró</w:t>
            </w:r>
            <w:r w:rsidR="00D23033">
              <w:rPr>
                <w:rFonts w:ascii="Times New Roman" w:hAnsi="Times New Roman"/>
                <w:sz w:val="24"/>
                <w:lang w:val="cs-CZ"/>
              </w:rPr>
              <w:t>żnicę pomiędzy małpami i ludźmi</w:t>
            </w:r>
            <w:r w:rsidRPr="00EE43B1">
              <w:rPr>
                <w:rFonts w:ascii="Times New Roman" w:hAnsi="Times New Roman"/>
                <w:sz w:val="24"/>
                <w:lang w:val="cs-CZ"/>
              </w:rPr>
              <w:t xml:space="preserve"> chociaż wiedział, że z punktu widzenia moralnego i religijnego człowieka od bestii odróżnić można z łatwością: "Człowiek jest zwierzęciem, którego stwórca raczył obdarzyć nadzwyczajną inteligencją i zechciał uznać go swym wybrańcem zastrzegłszy dla niego egzystencję szlachetniejszą. Bóg zesłał nawet na ziemię Syna swego jedynego dla zbawienia człowieka". Ale to inna sprawa: "W mojej pracowni zachowywać się muszę niczym szewc przy kopycie, a człowieka oraz jego ciało traktuję jak naturalista, któremu nie nie udaje się odróżnić go od małp inaczej niż przez to, że u małp między kłami </w:t>
            </w:r>
            <w:r w:rsidRPr="00EE43B1">
              <w:rPr>
                <w:rFonts w:ascii="Times New Roman" w:hAnsi="Times New Roman"/>
                <w:sz w:val="24"/>
                <w:lang w:val="cs-CZ"/>
              </w:rPr>
              <w:lastRenderedPageBreak/>
              <w:t xml:space="preserve">i innymi zębami występują przerwy". (Carl von Linné, </w:t>
            </w:r>
            <w:r w:rsidRPr="00EE43B1">
              <w:rPr>
                <w:rFonts w:ascii="Times New Roman" w:hAnsi="Times New Roman"/>
                <w:i/>
                <w:sz w:val="24"/>
                <w:lang w:val="cs-CZ"/>
              </w:rPr>
              <w:t>Menniskans Cousiner</w:t>
            </w:r>
            <w:r w:rsidRPr="00EE43B1">
              <w:rPr>
                <w:rFonts w:ascii="Times New Roman" w:hAnsi="Times New Roman"/>
                <w:sz w:val="24"/>
                <w:lang w:val="cs-CZ"/>
              </w:rPr>
              <w:t xml:space="preserve">, opr.: Telemak Fredbär, Uppsala 1955, Ekenäs, s. Carl von Linné, </w:t>
            </w:r>
            <w:r w:rsidRPr="00EE43B1">
              <w:rPr>
                <w:rFonts w:ascii="Times New Roman" w:hAnsi="Times New Roman"/>
                <w:i/>
                <w:sz w:val="24"/>
                <w:lang w:val="cs-CZ"/>
              </w:rPr>
              <w:t>Systema naturae, sive, Regna tria naturae systematice &amp; species,</w:t>
            </w:r>
            <w:r w:rsidRPr="00EE43B1">
              <w:rPr>
                <w:rFonts w:ascii="Times New Roman" w:hAnsi="Times New Roman"/>
                <w:sz w:val="24"/>
                <w:lang w:val="cs-CZ"/>
              </w:rPr>
              <w:t xml:space="preserve"> Haak 1735, Lugduni Baravorum, s. 4.) Linneusz umieścił </w:t>
            </w:r>
            <w:r w:rsidRPr="00EE43B1">
              <w:rPr>
                <w:rFonts w:ascii="Times New Roman" w:hAnsi="Times New Roman"/>
                <w:i/>
                <w:sz w:val="24"/>
                <w:lang w:val="cs-CZ"/>
              </w:rPr>
              <w:t>Homo</w:t>
            </w:r>
            <w:r w:rsidRPr="00EE43B1">
              <w:rPr>
                <w:rFonts w:ascii="Times New Roman" w:hAnsi="Times New Roman"/>
                <w:sz w:val="24"/>
                <w:lang w:val="cs-CZ"/>
              </w:rPr>
              <w:t xml:space="preserve"> w </w:t>
            </w:r>
            <w:r w:rsidRPr="00EE43B1">
              <w:rPr>
                <w:rFonts w:ascii="Times New Roman" w:hAnsi="Times New Roman"/>
                <w:i/>
                <w:sz w:val="24"/>
                <w:lang w:val="cs-CZ"/>
              </w:rPr>
              <w:t>Systema naturae</w:t>
            </w:r>
            <w:r w:rsidRPr="00EE43B1">
              <w:rPr>
                <w:rFonts w:ascii="Times New Roman" w:hAnsi="Times New Roman"/>
                <w:sz w:val="24"/>
                <w:lang w:val="cs-CZ"/>
              </w:rPr>
              <w:t xml:space="preserve"> pośród żywin zwanych </w:t>
            </w:r>
            <w:r w:rsidRPr="00EE43B1">
              <w:rPr>
                <w:rFonts w:ascii="Times New Roman" w:hAnsi="Times New Roman"/>
                <w:i/>
                <w:sz w:val="24"/>
                <w:lang w:val="cs-CZ"/>
              </w:rPr>
              <w:t>Anthropomorpha</w:t>
            </w:r>
            <w:r w:rsidRPr="00EE43B1">
              <w:rPr>
                <w:rFonts w:ascii="Times New Roman" w:hAnsi="Times New Roman"/>
                <w:sz w:val="24"/>
                <w:lang w:val="cs-CZ"/>
              </w:rPr>
              <w:t xml:space="preserve">, a począwszy od dziesiątego wydania z roku 1758 – </w:t>
            </w:r>
            <w:r w:rsidRPr="00EE43B1">
              <w:rPr>
                <w:rFonts w:ascii="Times New Roman" w:hAnsi="Times New Roman"/>
                <w:i/>
                <w:sz w:val="24"/>
                <w:lang w:val="cs-CZ"/>
              </w:rPr>
              <w:t>Primates</w:t>
            </w:r>
            <w:r w:rsidRPr="00EE43B1">
              <w:rPr>
                <w:rFonts w:ascii="Times New Roman" w:hAnsi="Times New Roman"/>
                <w:sz w:val="24"/>
                <w:lang w:val="cs-CZ"/>
              </w:rPr>
              <w:t xml:space="preserve">. </w:t>
            </w:r>
            <w:r w:rsidRPr="00EE43B1">
              <w:rPr>
                <w:rFonts w:ascii="Times New Roman" w:hAnsi="Times New Roman"/>
                <w:i/>
                <w:sz w:val="24"/>
                <w:lang w:val="cs-CZ"/>
              </w:rPr>
              <w:t>Homo</w:t>
            </w:r>
            <w:r w:rsidRPr="00EE43B1">
              <w:rPr>
                <w:rFonts w:ascii="Times New Roman" w:hAnsi="Times New Roman"/>
                <w:sz w:val="24"/>
                <w:lang w:val="cs-CZ"/>
              </w:rPr>
              <w:t xml:space="preserve"> znalazł się tam gdzie </w:t>
            </w:r>
            <w:r w:rsidRPr="00EE43B1">
              <w:rPr>
                <w:rFonts w:ascii="Times New Roman" w:hAnsi="Times New Roman"/>
                <w:i/>
                <w:sz w:val="24"/>
                <w:lang w:val="cs-CZ"/>
              </w:rPr>
              <w:t>Simia</w:t>
            </w:r>
            <w:r w:rsidRPr="00EE43B1">
              <w:rPr>
                <w:rFonts w:ascii="Times New Roman" w:hAnsi="Times New Roman"/>
                <w:sz w:val="24"/>
                <w:lang w:val="cs-CZ"/>
              </w:rPr>
              <w:t xml:space="preserve">, </w:t>
            </w:r>
            <w:r w:rsidRPr="00EE43B1">
              <w:rPr>
                <w:rFonts w:ascii="Times New Roman" w:hAnsi="Times New Roman"/>
                <w:i/>
                <w:sz w:val="24"/>
                <w:lang w:val="cs-CZ"/>
              </w:rPr>
              <w:t>Lemur</w:t>
            </w:r>
            <w:r w:rsidRPr="00EE43B1">
              <w:rPr>
                <w:rFonts w:ascii="Times New Roman" w:hAnsi="Times New Roman"/>
                <w:sz w:val="24"/>
                <w:lang w:val="cs-CZ"/>
              </w:rPr>
              <w:t xml:space="preserve"> i </w:t>
            </w:r>
            <w:r w:rsidRPr="00EE43B1">
              <w:rPr>
                <w:rFonts w:ascii="Times New Roman" w:hAnsi="Times New Roman"/>
                <w:i/>
                <w:sz w:val="24"/>
                <w:lang w:val="cs-CZ"/>
              </w:rPr>
              <w:t>Vespertilio</w:t>
            </w:r>
            <w:r w:rsidRPr="00EE43B1">
              <w:rPr>
                <w:rFonts w:ascii="Times New Roman" w:hAnsi="Times New Roman"/>
                <w:sz w:val="24"/>
                <w:lang w:val="cs-CZ"/>
              </w:rPr>
              <w:t xml:space="preserve"> (nietoperz). </w:t>
            </w:r>
          </w:p>
          <w:p w:rsidR="00A5188D" w:rsidRPr="00EE43B1" w:rsidRDefault="00A5188D" w:rsidP="0058500E">
            <w:pPr>
              <w:pStyle w:val="Default"/>
              <w:jc w:val="both"/>
              <w:rPr>
                <w:rFonts w:ascii="Times New Roman" w:hAnsi="Times New Roman"/>
                <w:szCs w:val="18"/>
              </w:rPr>
            </w:pPr>
          </w:p>
        </w:tc>
      </w:tr>
      <w:tr w:rsidR="00A5188D" w:rsidRPr="00765E7E">
        <w:trPr>
          <w:trHeight w:val="1259"/>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b/>
                <w:bCs/>
                <w:sz w:val="20"/>
                <w:szCs w:val="20"/>
              </w:rPr>
              <w:lastRenderedPageBreak/>
              <w:t>Forma</w:t>
            </w:r>
            <w:r>
              <w:rPr>
                <w:sz w:val="20"/>
                <w:szCs w:val="20"/>
              </w:rPr>
              <w:t>(y)/</w:t>
            </w:r>
            <w:r>
              <w:rPr>
                <w:b/>
                <w:bCs/>
                <w:sz w:val="20"/>
                <w:szCs w:val="20"/>
              </w:rPr>
              <w:t>typ</w:t>
            </w:r>
            <w:r>
              <w:rPr>
                <w:sz w:val="20"/>
                <w:szCs w:val="20"/>
              </w:rPr>
              <w:t xml:space="preserve">(y) </w:t>
            </w:r>
            <w:r>
              <w:rPr>
                <w:b/>
                <w:bCs/>
                <w:sz w:val="20"/>
                <w:szCs w:val="20"/>
              </w:rPr>
              <w:t xml:space="preserve">zajęć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58500E" w:rsidRDefault="0058500E" w:rsidP="0058500E">
            <w:pPr>
              <w:pStyle w:val="Default"/>
              <w:jc w:val="both"/>
              <w:rPr>
                <w:rFonts w:ascii="Times New Roman" w:hAnsi="Times New Roman"/>
                <w:szCs w:val="18"/>
              </w:rPr>
            </w:pPr>
            <w:r w:rsidRPr="0058500E">
              <w:rPr>
                <w:rFonts w:ascii="Times New Roman" w:hAnsi="Times New Roman"/>
                <w:szCs w:val="18"/>
              </w:rPr>
              <w:t>Wy</w:t>
            </w:r>
            <w:r>
              <w:rPr>
                <w:rFonts w:ascii="Times New Roman" w:hAnsi="Times New Roman"/>
                <w:szCs w:val="18"/>
              </w:rPr>
              <w:t>kład i konwersatorium.</w:t>
            </w:r>
          </w:p>
        </w:tc>
      </w:tr>
      <w:tr w:rsidR="00A5188D">
        <w:trPr>
          <w:trHeight w:val="1109"/>
        </w:trPr>
        <w:tc>
          <w:tcPr>
            <w:tcW w:w="3837" w:type="dxa"/>
            <w:gridSpan w:val="2"/>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Pełny opis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D23033"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 xml:space="preserve">Klasyfikacja Linneusza wzbudziła zgorszenie, ale – jak przypomniał Giorgio Agamben – podobne pomysły od dawna krążyły w powietrzu. Już w roku 1693 John Ray zdefiniował czworonogi z  grupy </w:t>
            </w:r>
            <w:r w:rsidRPr="00E74692">
              <w:rPr>
                <w:rFonts w:ascii="Times New Roman" w:hAnsi="Times New Roman"/>
                <w:i/>
                <w:sz w:val="24"/>
                <w:lang w:val="cs-CZ"/>
              </w:rPr>
              <w:t>Anthropomorpha</w:t>
            </w:r>
            <w:r w:rsidRPr="00E74692">
              <w:rPr>
                <w:rFonts w:ascii="Times New Roman" w:hAnsi="Times New Roman"/>
                <w:sz w:val="24"/>
                <w:lang w:val="cs-CZ"/>
              </w:rPr>
              <w:t xml:space="preserve"> jako "podobne ludziom". W siedemnastym i w osiemnatym stuleciu granice człowieczeństwa były znacznie bardziej płynne niż w wieku dziewiętnastym</w:t>
            </w:r>
            <w:r w:rsidR="00D23033">
              <w:rPr>
                <w:rFonts w:ascii="Times New Roman" w:hAnsi="Times New Roman"/>
                <w:sz w:val="24"/>
                <w:lang w:val="cs-CZ"/>
              </w:rPr>
              <w:t>. Do osiemnastego stulecia mowa</w:t>
            </w:r>
            <w:r w:rsidRPr="00E74692">
              <w:rPr>
                <w:rFonts w:ascii="Times New Roman" w:hAnsi="Times New Roman"/>
                <w:sz w:val="24"/>
                <w:lang w:val="cs-CZ"/>
              </w:rPr>
              <w:t xml:space="preserve"> nie jawiła się jako właściwość wyłącznie człowiecza, ponieważ wielu uczonych przypuszczało, że ptaki też mówią. John Locke opiwiedział historię papugi księcia Nassau, która potrafiła podtrzymywać konwersację i odpowiadać na pytania "niczym stworzenie rozumne". Pod względem fizycznym odróżnienie człowieka od innych zwierząt również przysparzało kłopotów, a ponadto uczeni osiemnastowieczni uważali, że stwory zwierzoczłekokształtne oraz człekozwierzęce występują w przyrodzie. Na przykład poważny i szanowany Peter Artedi w dziele </w:t>
            </w:r>
            <w:r w:rsidRPr="00E74692">
              <w:rPr>
                <w:rFonts w:ascii="Times New Roman" w:hAnsi="Times New Roman"/>
                <w:i/>
                <w:sz w:val="24"/>
                <w:lang w:val="cs-CZ"/>
              </w:rPr>
              <w:t>Ichtyologie</w:t>
            </w:r>
            <w:r w:rsidRPr="00E74692">
              <w:rPr>
                <w:rFonts w:ascii="Times New Roman" w:hAnsi="Times New Roman"/>
                <w:sz w:val="24"/>
                <w:lang w:val="cs-CZ"/>
              </w:rPr>
              <w:t xml:space="preserve"> (1738) obok fok i wilków morskich umieścił syreny. Podobnie postąpił Linneusz. W dziele </w:t>
            </w:r>
            <w:r w:rsidRPr="00E74692">
              <w:rPr>
                <w:rFonts w:ascii="Times New Roman" w:hAnsi="Times New Roman"/>
                <w:i/>
                <w:sz w:val="24"/>
                <w:lang w:val="cs-CZ"/>
              </w:rPr>
              <w:t>Pan Europaeus</w:t>
            </w:r>
            <w:r w:rsidRPr="00E74692">
              <w:rPr>
                <w:rFonts w:ascii="Times New Roman" w:hAnsi="Times New Roman"/>
                <w:sz w:val="24"/>
                <w:lang w:val="cs-CZ"/>
              </w:rPr>
              <w:t xml:space="preserve"> umieścił syrenę – zwaną przez duńskiego anatoma, Caspar Bartholina, </w:t>
            </w:r>
            <w:r w:rsidRPr="00E74692">
              <w:rPr>
                <w:rFonts w:ascii="Times New Roman" w:hAnsi="Times New Roman"/>
                <w:i/>
                <w:sz w:val="24"/>
                <w:lang w:val="cs-CZ"/>
              </w:rPr>
              <w:t>Homo marinus</w:t>
            </w:r>
            <w:r w:rsidRPr="00E74692">
              <w:rPr>
                <w:rFonts w:ascii="Times New Roman" w:hAnsi="Times New Roman"/>
                <w:sz w:val="24"/>
                <w:lang w:val="cs-CZ"/>
              </w:rPr>
              <w:t xml:space="preserve"> – pomiędzy czlowiekiem i małpą. </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 xml:space="preserve">Pierwszy opis orangutana sporządził w roku 1641 medyk Nicolas Turp podkreśliwszy ludzkie aspekty stworzenia zwanego </w:t>
            </w:r>
            <w:r w:rsidRPr="00D23033">
              <w:rPr>
                <w:rFonts w:ascii="Times New Roman" w:hAnsi="Times New Roman"/>
                <w:i/>
                <w:sz w:val="24"/>
                <w:lang w:val="cs-CZ"/>
              </w:rPr>
              <w:t>Homo</w:t>
            </w:r>
            <w:r w:rsidRPr="00E74692">
              <w:rPr>
                <w:rFonts w:ascii="Times New Roman" w:hAnsi="Times New Roman"/>
                <w:sz w:val="24"/>
                <w:lang w:val="cs-CZ"/>
              </w:rPr>
              <w:t xml:space="preserve"> </w:t>
            </w:r>
            <w:r w:rsidRPr="00D23033">
              <w:rPr>
                <w:rFonts w:ascii="Times New Roman" w:hAnsi="Times New Roman"/>
                <w:i/>
                <w:sz w:val="24"/>
                <w:lang w:val="cs-CZ"/>
              </w:rPr>
              <w:t>silvestris</w:t>
            </w:r>
            <w:r w:rsidRPr="00E74692">
              <w:rPr>
                <w:rFonts w:ascii="Times New Roman" w:hAnsi="Times New Roman"/>
                <w:sz w:val="24"/>
                <w:lang w:val="cs-CZ"/>
              </w:rPr>
              <w:t xml:space="preserve"> (nazwa łacińska odpowiada dosłownie malajskiemu imieniu tej mały: orang-utan). W roku 1699 Edward Tyson opublikował rozprawę </w:t>
            </w:r>
            <w:r w:rsidRPr="00E74692">
              <w:rPr>
                <w:rFonts w:ascii="Times New Roman" w:hAnsi="Times New Roman"/>
                <w:i/>
                <w:sz w:val="24"/>
                <w:lang w:val="cs-CZ"/>
              </w:rPr>
              <w:t>Orang-outang, sive Homo silvestris or the anatomy of a Pygmie,</w:t>
            </w:r>
            <w:r w:rsidRPr="00E74692">
              <w:rPr>
                <w:rFonts w:ascii="Times New Roman" w:hAnsi="Times New Roman"/>
                <w:sz w:val="24"/>
                <w:lang w:val="cs-CZ"/>
              </w:rPr>
              <w:t xml:space="preserve"> w k</w:t>
            </w:r>
            <w:r w:rsidR="00D23033">
              <w:rPr>
                <w:rFonts w:ascii="Times New Roman" w:hAnsi="Times New Roman"/>
                <w:sz w:val="24"/>
                <w:lang w:val="cs-CZ"/>
              </w:rPr>
              <w:t>tórej na podstawie wyników badań</w:t>
            </w:r>
            <w:r w:rsidRPr="00E74692">
              <w:rPr>
                <w:rFonts w:ascii="Times New Roman" w:hAnsi="Times New Roman"/>
                <w:sz w:val="24"/>
                <w:lang w:val="cs-CZ"/>
              </w:rPr>
              <w:t xml:space="preserve"> w dziedzinie anatomii porównawczej określił wreszcie różnicę pomiędzy czlowiekiem i małpą, a raczej odkry</w:t>
            </w:r>
            <w:r w:rsidR="00D23033">
              <w:rPr>
                <w:rFonts w:ascii="Times New Roman" w:hAnsi="Times New Roman"/>
                <w:sz w:val="24"/>
                <w:lang w:val="cs-CZ"/>
              </w:rPr>
              <w:t>ł stworzenie pośrednie, czyli wł</w:t>
            </w:r>
            <w:r w:rsidRPr="00E74692">
              <w:rPr>
                <w:rFonts w:ascii="Times New Roman" w:hAnsi="Times New Roman"/>
                <w:sz w:val="24"/>
                <w:lang w:val="cs-CZ"/>
              </w:rPr>
              <w:t xml:space="preserve">aśnie Pigmeja rożniącego się anatomicznie czterdziestoma ośmioma cechami od czlowieka i trzydziestoma czteroma od małpy. Pigmej jest "zwierzęciem pośrednim" </w:t>
            </w:r>
            <w:r w:rsidR="00D23033">
              <w:rPr>
                <w:rFonts w:ascii="Times New Roman" w:hAnsi="Times New Roman"/>
                <w:sz w:val="24"/>
                <w:lang w:val="cs-CZ"/>
              </w:rPr>
              <w:t>pomiędzy małpą i człowiekiem. Ró</w:t>
            </w:r>
            <w:r w:rsidRPr="00E74692">
              <w:rPr>
                <w:rFonts w:ascii="Times New Roman" w:hAnsi="Times New Roman"/>
                <w:sz w:val="24"/>
                <w:lang w:val="cs-CZ"/>
              </w:rPr>
              <w:t>żnica pomiedzy Pigmejem i człowiekiem jest podobna do różnicy dzielącej człowieka od anioła. Tyson wpisał następująca dedykację na egzemplarzu swego</w:t>
            </w:r>
            <w:r w:rsidR="00D23033">
              <w:rPr>
                <w:rFonts w:ascii="Times New Roman" w:hAnsi="Times New Roman"/>
                <w:sz w:val="24"/>
                <w:lang w:val="cs-CZ"/>
              </w:rPr>
              <w:t xml:space="preserve"> dzieł</w:t>
            </w:r>
            <w:r w:rsidRPr="00E74692">
              <w:rPr>
                <w:rFonts w:ascii="Times New Roman" w:hAnsi="Times New Roman"/>
                <w:sz w:val="24"/>
                <w:lang w:val="cs-CZ"/>
              </w:rPr>
              <w:t>a podarowanemu lordowi  Falconerowi: "Zwierzęciu, którego anatomę opisałem, najbliżej do rodzaju ludzkiego i wydaje się two</w:t>
            </w:r>
            <w:r w:rsidR="00D23033">
              <w:rPr>
                <w:rFonts w:ascii="Times New Roman" w:hAnsi="Times New Roman"/>
                <w:sz w:val="24"/>
                <w:lang w:val="cs-CZ"/>
              </w:rPr>
              <w:t>rzyć ono ogniwo pomiędzy zwierzę</w:t>
            </w:r>
            <w:r w:rsidRPr="00E74692">
              <w:rPr>
                <w:rFonts w:ascii="Times New Roman" w:hAnsi="Times New Roman"/>
                <w:sz w:val="24"/>
                <w:lang w:val="cs-CZ"/>
              </w:rPr>
              <w:t>cym i rozumnym w takim samym stopniu jak Wielmożny Pan oraz Wielmożności pod</w:t>
            </w:r>
            <w:r w:rsidR="00D23033">
              <w:rPr>
                <w:rFonts w:ascii="Times New Roman" w:hAnsi="Times New Roman"/>
                <w:sz w:val="24"/>
                <w:lang w:val="cs-CZ"/>
              </w:rPr>
              <w:t>o</w:t>
            </w:r>
            <w:r w:rsidRPr="00E74692">
              <w:rPr>
                <w:rFonts w:ascii="Times New Roman" w:hAnsi="Times New Roman"/>
                <w:sz w:val="24"/>
                <w:lang w:val="cs-CZ"/>
              </w:rPr>
              <w:t>bnego stanu dzięki ich wiedzy i mądrości zbliżają się do wyższego gatunku stworzenia, który nam jest najbliższy". Warto przepowiedzieć pełn</w:t>
            </w:r>
            <w:r w:rsidR="00D23033">
              <w:rPr>
                <w:rFonts w:ascii="Times New Roman" w:hAnsi="Times New Roman"/>
                <w:sz w:val="24"/>
                <w:lang w:val="cs-CZ"/>
              </w:rPr>
              <w:t>y tytuł rozprawy Tysona, by zdać</w:t>
            </w:r>
            <w:r w:rsidRPr="00E74692">
              <w:rPr>
                <w:rFonts w:ascii="Times New Roman" w:hAnsi="Times New Roman"/>
                <w:sz w:val="24"/>
                <w:lang w:val="cs-CZ"/>
              </w:rPr>
              <w:t xml:space="preserve"> sobie sprawę w jak blikich i niebe</w:t>
            </w:r>
            <w:r w:rsidR="00D23033">
              <w:rPr>
                <w:rFonts w:ascii="Times New Roman" w:hAnsi="Times New Roman"/>
                <w:sz w:val="24"/>
                <w:lang w:val="cs-CZ"/>
              </w:rPr>
              <w:t>zpiecznych związkach pozostawał</w:t>
            </w:r>
            <w:r w:rsidRPr="00E74692">
              <w:rPr>
                <w:rFonts w:ascii="Times New Roman" w:hAnsi="Times New Roman"/>
                <w:sz w:val="24"/>
                <w:lang w:val="cs-CZ"/>
              </w:rPr>
              <w:t xml:space="preserve"> człowiek nie tylko ze zwierzętami realnymi, lecz tekże zwierzyną fantastyczną; </w:t>
            </w:r>
            <w:r w:rsidRPr="00E74692">
              <w:rPr>
                <w:rFonts w:ascii="Times New Roman" w:hAnsi="Times New Roman"/>
                <w:i/>
                <w:sz w:val="24"/>
                <w:lang w:val="cs-CZ"/>
              </w:rPr>
              <w:t>Orang-Outang, sive Homo silvestris, or the Anatomy of a Pygmie compared with a Monkey, an Ange and a Man, to which is added a Philological Essay concerning the Cynocephals, the Satyrs and Sphinges of the Ancients, where it will appear that they are either Apes or Monkeys and not Men, as formerly pretended</w:t>
            </w:r>
            <w:r w:rsidRPr="00E74692">
              <w:rPr>
                <w:rFonts w:ascii="Times New Roman" w:hAnsi="Times New Roman"/>
                <w:sz w:val="24"/>
                <w:lang w:val="cs-CZ"/>
              </w:rPr>
              <w:t>.</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 xml:space="preserve">Według Agambena, geniusz Linneusza nie polegał na umieszczeniu człowieka pośród naczelnych, ale na ironicznym pominięciu przy </w:t>
            </w:r>
            <w:r w:rsidRPr="00E74692">
              <w:rPr>
                <w:rFonts w:ascii="Times New Roman" w:hAnsi="Times New Roman"/>
                <w:i/>
                <w:sz w:val="24"/>
                <w:lang w:val="cs-CZ"/>
              </w:rPr>
              <w:t>Homo</w:t>
            </w:r>
            <w:r w:rsidRPr="00E74692">
              <w:rPr>
                <w:rFonts w:ascii="Times New Roman" w:hAnsi="Times New Roman"/>
                <w:sz w:val="24"/>
                <w:lang w:val="cs-CZ"/>
              </w:rPr>
              <w:t xml:space="preserve"> określnika. Dopiero w dziesiątym wydaniu Linneusz umieścił przy </w:t>
            </w:r>
            <w:r w:rsidRPr="00E74692">
              <w:rPr>
                <w:rFonts w:ascii="Times New Roman" w:hAnsi="Times New Roman"/>
                <w:i/>
                <w:sz w:val="24"/>
                <w:lang w:val="cs-CZ"/>
              </w:rPr>
              <w:t>Homo</w:t>
            </w:r>
            <w:r w:rsidRPr="00E74692">
              <w:rPr>
                <w:rFonts w:ascii="Times New Roman" w:hAnsi="Times New Roman"/>
                <w:sz w:val="24"/>
                <w:lang w:val="cs-CZ"/>
              </w:rPr>
              <w:t xml:space="preserve"> słówko </w:t>
            </w:r>
            <w:r w:rsidRPr="00E74692">
              <w:rPr>
                <w:rFonts w:ascii="Times New Roman" w:hAnsi="Times New Roman"/>
                <w:i/>
                <w:sz w:val="24"/>
                <w:lang w:val="cs-CZ"/>
              </w:rPr>
              <w:t>sapiens</w:t>
            </w:r>
            <w:r w:rsidRPr="00E74692">
              <w:rPr>
                <w:rFonts w:ascii="Times New Roman" w:hAnsi="Times New Roman"/>
                <w:sz w:val="24"/>
                <w:lang w:val="cs-CZ"/>
              </w:rPr>
              <w:t>. Ironia Linneusza polega na tym, że w jego taksonomii człowiek okazał sie j</w:t>
            </w:r>
            <w:r w:rsidR="00D23033">
              <w:rPr>
                <w:rFonts w:ascii="Times New Roman" w:hAnsi="Times New Roman"/>
                <w:sz w:val="24"/>
                <w:lang w:val="cs-CZ"/>
              </w:rPr>
              <w:t>edynym stworzeniem, którego wyró</w:t>
            </w:r>
            <w:r w:rsidRPr="00E74692">
              <w:rPr>
                <w:rFonts w:ascii="Times New Roman" w:hAnsi="Times New Roman"/>
                <w:sz w:val="24"/>
                <w:lang w:val="cs-CZ"/>
              </w:rPr>
              <w:t xml:space="preserve">żnia nie to, co rzeczywiście posiada, lecz to, co może mu się dopiero przydarzyć. </w:t>
            </w:r>
            <w:r w:rsidRPr="00D23033">
              <w:rPr>
                <w:rFonts w:ascii="Times New Roman" w:hAnsi="Times New Roman"/>
                <w:i/>
                <w:sz w:val="24"/>
                <w:lang w:val="cs-CZ"/>
              </w:rPr>
              <w:t>Homo</w:t>
            </w:r>
            <w:r w:rsidRPr="00E74692">
              <w:rPr>
                <w:rFonts w:ascii="Times New Roman" w:hAnsi="Times New Roman"/>
                <w:sz w:val="24"/>
                <w:lang w:val="cs-CZ"/>
              </w:rPr>
              <w:t xml:space="preserve"> nie posiada  </w:t>
            </w:r>
            <w:r w:rsidR="006003FA">
              <w:rPr>
                <w:rFonts w:ascii="Times New Roman" w:hAnsi="Times New Roman"/>
                <w:sz w:val="24"/>
                <w:lang w:val="cs-CZ"/>
              </w:rPr>
              <w:t>cech ró</w:t>
            </w:r>
            <w:r w:rsidRPr="00E74692">
              <w:rPr>
                <w:rFonts w:ascii="Times New Roman" w:hAnsi="Times New Roman"/>
                <w:sz w:val="24"/>
                <w:lang w:val="cs-CZ"/>
              </w:rPr>
              <w:t>żniących go zasadniczo i stanowczo od innych zwierząt, lecz jest rodzajem wyzwania dla sameg</w:t>
            </w:r>
            <w:r w:rsidR="006003FA">
              <w:rPr>
                <w:rFonts w:ascii="Times New Roman" w:hAnsi="Times New Roman"/>
                <w:sz w:val="24"/>
                <w:lang w:val="cs-CZ"/>
              </w:rPr>
              <w:t>o siebie, by zaczął od zwierzęc</w:t>
            </w:r>
            <w:r w:rsidRPr="00E74692">
              <w:rPr>
                <w:rFonts w:ascii="Times New Roman" w:hAnsi="Times New Roman"/>
                <w:sz w:val="24"/>
                <w:lang w:val="cs-CZ"/>
              </w:rPr>
              <w:t>ia wyróżniać s</w:t>
            </w:r>
            <w:r w:rsidR="006003FA">
              <w:rPr>
                <w:rFonts w:ascii="Times New Roman" w:hAnsi="Times New Roman"/>
                <w:sz w:val="24"/>
                <w:lang w:val="cs-CZ"/>
              </w:rPr>
              <w:t>ię sam, zgodnie ze starym przysł</w:t>
            </w:r>
            <w:r w:rsidRPr="00E74692">
              <w:rPr>
                <w:rFonts w:ascii="Times New Roman" w:hAnsi="Times New Roman"/>
                <w:sz w:val="24"/>
                <w:lang w:val="cs-CZ"/>
              </w:rPr>
              <w:t xml:space="preserve">owiem: </w:t>
            </w:r>
            <w:r w:rsidRPr="00E74692">
              <w:rPr>
                <w:rFonts w:ascii="Times New Roman" w:hAnsi="Times New Roman"/>
                <w:i/>
                <w:sz w:val="24"/>
                <w:lang w:val="cs-CZ"/>
              </w:rPr>
              <w:t>nosce te impsum</w:t>
            </w:r>
            <w:r w:rsidRPr="00E74692">
              <w:rPr>
                <w:rFonts w:ascii="Times New Roman" w:hAnsi="Times New Roman"/>
                <w:sz w:val="24"/>
                <w:lang w:val="cs-CZ"/>
              </w:rPr>
              <w:t xml:space="preserve">. </w:t>
            </w:r>
            <w:r w:rsidRPr="00E74692">
              <w:rPr>
                <w:rFonts w:ascii="Times New Roman" w:hAnsi="Times New Roman"/>
                <w:i/>
                <w:sz w:val="24"/>
                <w:lang w:val="cs-CZ"/>
              </w:rPr>
              <w:t>Introitus</w:t>
            </w:r>
            <w:r w:rsidRPr="00E74692">
              <w:rPr>
                <w:rFonts w:ascii="Times New Roman" w:hAnsi="Times New Roman"/>
                <w:sz w:val="24"/>
                <w:lang w:val="cs-CZ"/>
              </w:rPr>
              <w:t xml:space="preserve"> do </w:t>
            </w:r>
            <w:r w:rsidRPr="006003FA">
              <w:rPr>
                <w:rFonts w:ascii="Times New Roman" w:hAnsi="Times New Roman"/>
                <w:i/>
                <w:sz w:val="24"/>
                <w:lang w:val="cs-CZ"/>
              </w:rPr>
              <w:t>Systema</w:t>
            </w:r>
            <w:r w:rsidRPr="00E74692">
              <w:rPr>
                <w:rFonts w:ascii="Times New Roman" w:hAnsi="Times New Roman"/>
                <w:sz w:val="24"/>
                <w:lang w:val="cs-CZ"/>
              </w:rPr>
              <w:t xml:space="preserve"> </w:t>
            </w:r>
            <w:r w:rsidR="006003FA">
              <w:rPr>
                <w:rFonts w:ascii="Times New Roman" w:hAnsi="Times New Roman"/>
                <w:sz w:val="24"/>
                <w:lang w:val="cs-CZ"/>
              </w:rPr>
              <w:t>nie pozostawia w tym wzgledzie ż</w:t>
            </w:r>
            <w:r w:rsidRPr="00E74692">
              <w:rPr>
                <w:rFonts w:ascii="Times New Roman" w:hAnsi="Times New Roman"/>
                <w:sz w:val="24"/>
                <w:lang w:val="cs-CZ"/>
              </w:rPr>
              <w:t xml:space="preserve">adnych wątpliwości: człowiek nie posiada </w:t>
            </w:r>
            <w:r w:rsidR="006003FA">
              <w:rPr>
                <w:rFonts w:ascii="Times New Roman" w:hAnsi="Times New Roman"/>
                <w:sz w:val="24"/>
                <w:lang w:val="cs-CZ"/>
              </w:rPr>
              <w:t>specyficznej tożsamości, ró</w:t>
            </w:r>
            <w:r w:rsidRPr="00E74692">
              <w:rPr>
                <w:rFonts w:ascii="Times New Roman" w:hAnsi="Times New Roman"/>
                <w:sz w:val="24"/>
                <w:lang w:val="cs-CZ"/>
              </w:rPr>
              <w:t>żni go od innych zwierząt możliwość samorozpoznania. Ale klasyfikacja człowieka pośród innych stworzeń nie za pomocą cechy specyficznej, lecz za pośrednictwem "samowiedzy" możliwej do uzyskania, ale ani oczywistej, ani pewnej oz</w:t>
            </w:r>
            <w:r w:rsidR="006003FA">
              <w:rPr>
                <w:rFonts w:ascii="Times New Roman" w:hAnsi="Times New Roman"/>
                <w:sz w:val="24"/>
                <w:lang w:val="cs-CZ"/>
              </w:rPr>
              <w:t>na</w:t>
            </w:r>
            <w:r w:rsidRPr="00E74692">
              <w:rPr>
                <w:rFonts w:ascii="Times New Roman" w:hAnsi="Times New Roman"/>
                <w:sz w:val="24"/>
                <w:lang w:val="cs-CZ"/>
              </w:rPr>
              <w:t>cza, że człowiek</w:t>
            </w:r>
            <w:r w:rsidR="006003FA">
              <w:rPr>
                <w:rFonts w:ascii="Times New Roman" w:hAnsi="Times New Roman"/>
                <w:sz w:val="24"/>
                <w:lang w:val="cs-CZ"/>
              </w:rPr>
              <w:t>iem</w:t>
            </w:r>
            <w:r w:rsidRPr="00E74692">
              <w:rPr>
                <w:rFonts w:ascii="Times New Roman" w:hAnsi="Times New Roman"/>
                <w:sz w:val="24"/>
                <w:lang w:val="cs-CZ"/>
              </w:rPr>
              <w:t xml:space="preserve"> zostanie ten, kto się jako czlowiek rozpozna, że człowiek to zwierzę, które musi się rozpoznać człowiekiem, by być. Linneus</w:t>
            </w:r>
            <w:r w:rsidR="006003FA">
              <w:rPr>
                <w:rFonts w:ascii="Times New Roman" w:hAnsi="Times New Roman"/>
                <w:sz w:val="24"/>
                <w:lang w:val="cs-CZ"/>
              </w:rPr>
              <w:t>z napisał, że w chwili narodzin</w:t>
            </w:r>
            <w:r w:rsidRPr="00E74692">
              <w:rPr>
                <w:rFonts w:ascii="Times New Roman" w:hAnsi="Times New Roman"/>
                <w:sz w:val="24"/>
                <w:lang w:val="cs-CZ"/>
              </w:rPr>
              <w:t xml:space="preserve"> natura wyrzuca człowieka "nagiego na gołą ziemię" jako niemowlę, stworzenie nierozumne, niezdolne ani chodzić, ani samodzielnie się odżywiać, "jeśli tych umiejętności wyuczone nie zostanie: </w:t>
            </w:r>
            <w:r w:rsidRPr="00E74692">
              <w:rPr>
                <w:rFonts w:ascii="Times New Roman" w:hAnsi="Times New Roman"/>
                <w:i/>
                <w:sz w:val="24"/>
                <w:lang w:val="cs-CZ"/>
              </w:rPr>
              <w:t>Nudus in nuda terra [...] cui scire nihil sine doctrina; non fari, non ingredi, non vesci, non aliud natura</w:t>
            </w:r>
            <w:r w:rsidR="006003FA">
              <w:rPr>
                <w:rFonts w:ascii="Times New Roman" w:hAnsi="Times New Roman"/>
                <w:i/>
                <w:sz w:val="24"/>
                <w:lang w:val="cs-CZ"/>
              </w:rPr>
              <w:t xml:space="preserve">e sponte. </w:t>
            </w:r>
            <w:r w:rsidR="006003FA" w:rsidRPr="006003FA">
              <w:rPr>
                <w:rFonts w:ascii="Times New Roman" w:hAnsi="Times New Roman"/>
                <w:sz w:val="24"/>
                <w:lang w:val="cs-CZ"/>
              </w:rPr>
              <w:t>Człowiek staje się czł</w:t>
            </w:r>
            <w:r w:rsidRPr="006003FA">
              <w:rPr>
                <w:rFonts w:ascii="Times New Roman" w:hAnsi="Times New Roman"/>
                <w:sz w:val="24"/>
                <w:lang w:val="cs-CZ"/>
              </w:rPr>
              <w:t>owiekiem,</w:t>
            </w:r>
            <w:r w:rsidR="006003FA" w:rsidRPr="006003FA">
              <w:rPr>
                <w:rFonts w:ascii="Times New Roman" w:hAnsi="Times New Roman"/>
                <w:sz w:val="24"/>
                <w:lang w:val="cs-CZ"/>
              </w:rPr>
              <w:t xml:space="preserve"> </w:t>
            </w:r>
            <w:r w:rsidR="006003FA">
              <w:rPr>
                <w:rFonts w:ascii="Times New Roman" w:hAnsi="Times New Roman"/>
                <w:sz w:val="24"/>
                <w:lang w:val="cs-CZ"/>
              </w:rPr>
              <w:t>kiedy się na</w:t>
            </w:r>
            <w:r w:rsidRPr="006003FA">
              <w:rPr>
                <w:rFonts w:ascii="Times New Roman" w:hAnsi="Times New Roman"/>
                <w:sz w:val="24"/>
                <w:lang w:val="cs-CZ"/>
              </w:rPr>
              <w:t xml:space="preserve"> człowieka wydźwignie:</w:t>
            </w:r>
            <w:r w:rsidRPr="00E74692">
              <w:rPr>
                <w:rFonts w:ascii="Times New Roman" w:hAnsi="Times New Roman"/>
                <w:i/>
                <w:sz w:val="24"/>
                <w:lang w:val="cs-CZ"/>
              </w:rPr>
              <w:t xml:space="preserve"> o quam contempta res st homo; nisi supra humana se erexerit </w:t>
            </w:r>
            <w:r w:rsidRPr="00E74692">
              <w:rPr>
                <w:rFonts w:ascii="Times New Roman" w:hAnsi="Times New Roman"/>
                <w:sz w:val="24"/>
                <w:lang w:val="cs-CZ"/>
              </w:rPr>
              <w:t>(s. 6).</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ab/>
              <w:t>W liście do Johanna Georga Gmelina, który uważał, że z dzieła Linneusza wynika, że czlowiek został stworzony na podobienstwo małpy, wielki na</w:t>
            </w:r>
            <w:r w:rsidR="006003FA">
              <w:rPr>
                <w:rFonts w:ascii="Times New Roman" w:hAnsi="Times New Roman"/>
                <w:sz w:val="24"/>
                <w:lang w:val="cs-CZ"/>
              </w:rPr>
              <w:t>turalista napisał: "A jednak czł</w:t>
            </w:r>
            <w:r w:rsidRPr="00E74692">
              <w:rPr>
                <w:rFonts w:ascii="Times New Roman" w:hAnsi="Times New Roman"/>
                <w:sz w:val="24"/>
                <w:lang w:val="cs-CZ"/>
              </w:rPr>
              <w:t>owiek sam siebie rozpoznaje. [...] Proszę Waszmość Pana i wzystkich na świecie całym, żeby mi wskazali różnicę rodzajową między małpą a człowiekiem, która odp</w:t>
            </w:r>
            <w:r w:rsidR="006003FA">
              <w:rPr>
                <w:rFonts w:ascii="Times New Roman" w:hAnsi="Times New Roman"/>
                <w:sz w:val="24"/>
                <w:lang w:val="cs-CZ"/>
              </w:rPr>
              <w:t>o</w:t>
            </w:r>
            <w:r w:rsidRPr="00E74692">
              <w:rPr>
                <w:rFonts w:ascii="Times New Roman" w:hAnsi="Times New Roman"/>
                <w:sz w:val="24"/>
                <w:lang w:val="cs-CZ"/>
              </w:rPr>
              <w:t xml:space="preserve">wiadałaby wymogom historii naturalnej. Ja takiej nie znam." (Johann Georg Gmelin, </w:t>
            </w:r>
            <w:r w:rsidRPr="006003FA">
              <w:rPr>
                <w:rFonts w:ascii="Times New Roman" w:hAnsi="Times New Roman"/>
                <w:i/>
                <w:sz w:val="24"/>
                <w:lang w:val="cs-CZ"/>
              </w:rPr>
              <w:t>Reliquiae quae supersunt commercii epistolici cum Carolo Linnaeo, Alberto Hallero, Guilielmo Stellero et al</w:t>
            </w:r>
            <w:r w:rsidRPr="00E74692">
              <w:rPr>
                <w:rFonts w:ascii="Times New Roman" w:hAnsi="Times New Roman"/>
                <w:sz w:val="24"/>
                <w:lang w:val="cs-CZ"/>
              </w:rPr>
              <w:t xml:space="preserve">..., wydawca: Theodor Plieninger, Academia Scientarum Caesarea Petropolitana, Stuttgartiae 1861, s. 55). Notatki do odpowiedzi dla Theodora Kleina pokazują jak bardzo Linneusz określenie </w:t>
            </w:r>
            <w:r w:rsidRPr="006003FA">
              <w:rPr>
                <w:rFonts w:ascii="Times New Roman" w:hAnsi="Times New Roman"/>
                <w:i/>
                <w:sz w:val="24"/>
                <w:lang w:val="cs-CZ"/>
              </w:rPr>
              <w:t>Homo sapiens</w:t>
            </w:r>
            <w:r w:rsidRPr="00E74692">
              <w:rPr>
                <w:rFonts w:ascii="Times New Roman" w:hAnsi="Times New Roman"/>
                <w:sz w:val="24"/>
                <w:lang w:val="cs-CZ"/>
              </w:rPr>
              <w:t xml:space="preserve"> traktował ironicznie: ci, którzy jak Klein, nie rozpoznają się jako ludzie zgodnie z kryteriami bycia czlowiekiem wyznaczonymi w "Syst</w:t>
            </w:r>
            <w:r w:rsidR="006003FA">
              <w:rPr>
                <w:rFonts w:ascii="Times New Roman" w:hAnsi="Times New Roman"/>
                <w:sz w:val="24"/>
                <w:lang w:val="cs-CZ"/>
              </w:rPr>
              <w:t>emie natury", powinni zastosować</w:t>
            </w:r>
            <w:r w:rsidRPr="00E74692">
              <w:rPr>
                <w:rFonts w:ascii="Times New Roman" w:hAnsi="Times New Roman"/>
                <w:sz w:val="24"/>
                <w:lang w:val="cs-CZ"/>
              </w:rPr>
              <w:t xml:space="preserve"> do siebie zasadę </w:t>
            </w:r>
            <w:r w:rsidRPr="006003FA">
              <w:rPr>
                <w:rFonts w:ascii="Times New Roman" w:hAnsi="Times New Roman"/>
                <w:i/>
                <w:sz w:val="24"/>
                <w:lang w:val="cs-CZ"/>
              </w:rPr>
              <w:t>nosce te impsum</w:t>
            </w:r>
            <w:r w:rsidR="006003FA">
              <w:rPr>
                <w:rFonts w:ascii="Times New Roman" w:hAnsi="Times New Roman"/>
                <w:sz w:val="24"/>
                <w:lang w:val="cs-CZ"/>
              </w:rPr>
              <w:t xml:space="preserve">. </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i/>
                <w:sz w:val="24"/>
                <w:lang w:val="cs-CZ"/>
              </w:rPr>
              <w:t>Homo sapiens</w:t>
            </w:r>
            <w:r w:rsidRPr="00E74692">
              <w:rPr>
                <w:rFonts w:ascii="Times New Roman" w:hAnsi="Times New Roman"/>
                <w:sz w:val="24"/>
                <w:lang w:val="cs-CZ"/>
              </w:rPr>
              <w:t xml:space="preserve"> nie jest zatem ani substancją, ani gatunkiem wyraźnie określonym: jest raczej machiną lub kalejdoskopem, który uznaje człowieka człowiekiem. Machiną optyczną opisaną przez Hobbesa w "Lewiatanie", tworzącą system luster, w której twarz człowieka uzyskuje w kole</w:t>
            </w:r>
            <w:r w:rsidR="006003FA">
              <w:rPr>
                <w:rFonts w:ascii="Times New Roman" w:hAnsi="Times New Roman"/>
                <w:sz w:val="24"/>
                <w:lang w:val="cs-CZ"/>
              </w:rPr>
              <w:t>jnych odbiciach nieuchronnie mał</w:t>
            </w:r>
            <w:r w:rsidRPr="00E74692">
              <w:rPr>
                <w:rFonts w:ascii="Times New Roman" w:hAnsi="Times New Roman"/>
                <w:sz w:val="24"/>
                <w:lang w:val="cs-CZ"/>
              </w:rPr>
              <w:t xml:space="preserve">pie rysy. </w:t>
            </w:r>
            <w:r w:rsidRPr="00E74692">
              <w:rPr>
                <w:rFonts w:ascii="Times New Roman" w:hAnsi="Times New Roman"/>
                <w:i/>
                <w:sz w:val="24"/>
                <w:lang w:val="cs-CZ"/>
              </w:rPr>
              <w:t>Homo</w:t>
            </w:r>
            <w:r w:rsidRPr="00E74692">
              <w:rPr>
                <w:rFonts w:ascii="Times New Roman" w:hAnsi="Times New Roman"/>
                <w:sz w:val="24"/>
                <w:lang w:val="cs-CZ"/>
              </w:rPr>
              <w:t xml:space="preserve"> to zwierzę "antropomorficzne", to znaczy przypominające człowieka – takiej formuły używal Linneusz w "Systemacie" aż do dziesiątego wydania – które musi, by stać się człowiekiem, rozpoznać się, to znaczy określić wobec nie-człowieka. </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 xml:space="preserve">W ikonografii średniowiecznej małpa często trzyma w </w:t>
            </w:r>
            <w:r w:rsidR="006003FA">
              <w:rPr>
                <w:rFonts w:ascii="Times New Roman" w:hAnsi="Times New Roman"/>
                <w:sz w:val="24"/>
                <w:lang w:val="cs-CZ"/>
              </w:rPr>
              <w:t xml:space="preserve">łapie zwierciadło, a grzesznik </w:t>
            </w:r>
            <w:r w:rsidRPr="00E74692">
              <w:rPr>
                <w:rFonts w:ascii="Times New Roman" w:hAnsi="Times New Roman"/>
                <w:sz w:val="24"/>
                <w:lang w:val="cs-CZ"/>
              </w:rPr>
              <w:t xml:space="preserve">uznaje </w:t>
            </w:r>
            <w:r w:rsidR="006003FA">
              <w:rPr>
                <w:rFonts w:ascii="Times New Roman" w:hAnsi="Times New Roman"/>
                <w:sz w:val="24"/>
                <w:lang w:val="cs-CZ"/>
              </w:rPr>
              <w:t xml:space="preserve">się </w:t>
            </w:r>
            <w:r w:rsidRPr="00E74692">
              <w:rPr>
                <w:rFonts w:ascii="Times New Roman" w:hAnsi="Times New Roman"/>
                <w:sz w:val="24"/>
                <w:lang w:val="cs-CZ"/>
              </w:rPr>
              <w:t xml:space="preserve">za </w:t>
            </w:r>
            <w:r w:rsidRPr="006003FA">
              <w:rPr>
                <w:rFonts w:ascii="Times New Roman" w:hAnsi="Times New Roman"/>
                <w:i/>
                <w:sz w:val="24"/>
                <w:lang w:val="cs-CZ"/>
              </w:rPr>
              <w:t>simia dei</w:t>
            </w:r>
            <w:r w:rsidRPr="00E74692">
              <w:rPr>
                <w:rFonts w:ascii="Times New Roman" w:hAnsi="Times New Roman"/>
                <w:sz w:val="24"/>
                <w:lang w:val="cs-CZ"/>
              </w:rPr>
              <w:t xml:space="preserve">. Machina ironiczna Linneusza zamieniała w małpę tego, kto w małpie się nie rozpoznawał. </w:t>
            </w:r>
          </w:p>
          <w:p w:rsidR="00E74692" w:rsidRPr="00E74692" w:rsidRDefault="00E74692" w:rsidP="00E74692">
            <w:pPr>
              <w:spacing w:line="360" w:lineRule="auto"/>
              <w:jc w:val="both"/>
              <w:rPr>
                <w:rFonts w:ascii="Times New Roman" w:hAnsi="Times New Roman"/>
                <w:sz w:val="24"/>
                <w:lang w:val="cs-CZ"/>
              </w:rPr>
            </w:pPr>
            <w:r w:rsidRPr="00E74692">
              <w:rPr>
                <w:rFonts w:ascii="Times New Roman" w:hAnsi="Times New Roman"/>
                <w:sz w:val="24"/>
                <w:lang w:val="cs-CZ"/>
              </w:rPr>
              <w:t>Giorgio Agamben, "Bez przydziału" (</w:t>
            </w:r>
            <w:r w:rsidRPr="00E74692">
              <w:rPr>
                <w:rFonts w:ascii="Times New Roman" w:hAnsi="Times New Roman"/>
                <w:i/>
                <w:sz w:val="24"/>
                <w:lang w:val="cs-CZ"/>
              </w:rPr>
              <w:t>Sans rang</w:t>
            </w:r>
            <w:r w:rsidRPr="00E74692">
              <w:rPr>
                <w:rFonts w:ascii="Times New Roman" w:hAnsi="Times New Roman"/>
                <w:sz w:val="24"/>
                <w:lang w:val="cs-CZ"/>
              </w:rPr>
              <w:t xml:space="preserve">): Humanizm jest machiną antropologiczną napędzaną ironią. Owa machina ujawnia, że </w:t>
            </w:r>
            <w:r w:rsidRPr="00E74692">
              <w:rPr>
                <w:rFonts w:ascii="Times New Roman" w:hAnsi="Times New Roman"/>
                <w:i/>
                <w:sz w:val="24"/>
                <w:lang w:val="cs-CZ"/>
              </w:rPr>
              <w:t>Homo</w:t>
            </w:r>
            <w:r w:rsidRPr="00E74692">
              <w:rPr>
                <w:rFonts w:ascii="Times New Roman" w:hAnsi="Times New Roman"/>
                <w:sz w:val="24"/>
                <w:lang w:val="cs-CZ"/>
              </w:rPr>
              <w:t xml:space="preserve"> nie posiada własnej natury, a pozs</w:t>
            </w:r>
            <w:r w:rsidR="006003FA">
              <w:rPr>
                <w:rFonts w:ascii="Times New Roman" w:hAnsi="Times New Roman"/>
                <w:sz w:val="24"/>
                <w:lang w:val="cs-CZ"/>
              </w:rPr>
              <w:t>o</w:t>
            </w:r>
            <w:r w:rsidRPr="00E74692">
              <w:rPr>
                <w:rFonts w:ascii="Times New Roman" w:hAnsi="Times New Roman"/>
                <w:sz w:val="24"/>
                <w:lang w:val="cs-CZ"/>
              </w:rPr>
              <w:t xml:space="preserve">taje zawieszony pomiędzy naturą niebianską i naturą ziemską, pomiędzy zwierzęciem i człowiekiem, co oznacza, że zawsze jest mniej i więcej niż sobą. Pico della Mirandola napisał premowę </w:t>
            </w:r>
            <w:r w:rsidRPr="00E74692">
              <w:rPr>
                <w:rFonts w:ascii="Times New Roman" w:hAnsi="Times New Roman"/>
                <w:i/>
                <w:sz w:val="24"/>
                <w:lang w:val="cs-CZ"/>
              </w:rPr>
              <w:t>De hominis dignitate</w:t>
            </w:r>
            <w:r w:rsidRPr="00E74692">
              <w:rPr>
                <w:rFonts w:ascii="Times New Roman" w:hAnsi="Times New Roman"/>
                <w:sz w:val="24"/>
                <w:lang w:val="cs-CZ"/>
              </w:rPr>
              <w:t xml:space="preserve">. Tłumaczenie tytułu "O godności ludzkiej" jest błędne. Słowo </w:t>
            </w:r>
            <w:r w:rsidRPr="00E74692">
              <w:rPr>
                <w:rFonts w:ascii="Times New Roman" w:hAnsi="Times New Roman"/>
                <w:i/>
                <w:sz w:val="24"/>
                <w:lang w:val="cs-CZ"/>
              </w:rPr>
              <w:t>dignitate</w:t>
            </w:r>
            <w:r w:rsidRPr="00E74692">
              <w:rPr>
                <w:rFonts w:ascii="Times New Roman" w:hAnsi="Times New Roman"/>
                <w:sz w:val="24"/>
                <w:lang w:val="cs-CZ"/>
              </w:rPr>
              <w:t xml:space="preserve"> – znaczy u Mirandoli: "miejsce" lub "przydział". Giovanni Pico della Mirandola twierdzi, że człowiek został stworzony dopiero wtedy, kiedy wszystkie inne wzorce zostały już użyte: </w:t>
            </w:r>
            <w:r w:rsidRPr="006003FA">
              <w:rPr>
                <w:rFonts w:ascii="Times New Roman" w:hAnsi="Times New Roman"/>
                <w:i/>
                <w:sz w:val="24"/>
                <w:lang w:val="cs-CZ"/>
              </w:rPr>
              <w:t>jam plena omnia [scil. archetypa]; omnia summis, mediis infimisque ordinibus fuerat distri</w:t>
            </w:r>
            <w:r w:rsidRPr="00E74692">
              <w:rPr>
                <w:rFonts w:ascii="Times New Roman" w:hAnsi="Times New Roman"/>
                <w:sz w:val="24"/>
                <w:lang w:val="cs-CZ"/>
              </w:rPr>
              <w:t xml:space="preserve">buta. Człowiek zostal stworzony z resztek, z błota, przypadkiem, od niechcenia, byle-jak, ne ma "swego miejsca" – </w:t>
            </w:r>
            <w:r w:rsidRPr="006003FA">
              <w:rPr>
                <w:rFonts w:ascii="Times New Roman" w:hAnsi="Times New Roman"/>
                <w:i/>
                <w:sz w:val="24"/>
                <w:lang w:val="cs-CZ"/>
              </w:rPr>
              <w:t>nec nullum peculiare</w:t>
            </w:r>
            <w:r w:rsidRPr="00E74692">
              <w:rPr>
                <w:rFonts w:ascii="Times New Roman" w:hAnsi="Times New Roman"/>
                <w:sz w:val="24"/>
                <w:lang w:val="cs-CZ"/>
              </w:rPr>
              <w:t xml:space="preserve">. (Giovanni Pico della Mirandola, Oratio/Discorso. Oprac.: Saverio Marchignoli, w: Cesare Bori, </w:t>
            </w:r>
            <w:r w:rsidRPr="00E74692">
              <w:rPr>
                <w:rFonts w:ascii="Times New Roman" w:hAnsi="Times New Roman"/>
                <w:i/>
                <w:sz w:val="24"/>
                <w:lang w:val="cs-CZ"/>
              </w:rPr>
              <w:t>Pluralit</w:t>
            </w:r>
            <w:r w:rsidRPr="001D79B7">
              <w:rPr>
                <w:rFonts w:ascii="Times New Roman" w:hAnsi="Times New Roman"/>
                <w:i/>
                <w:sz w:val="24"/>
                <w:lang w:val="en-US"/>
              </w:rPr>
              <w:t xml:space="preserve">à </w:t>
            </w:r>
            <w:proofErr w:type="spellStart"/>
            <w:r w:rsidRPr="001D79B7">
              <w:rPr>
                <w:rFonts w:ascii="Times New Roman" w:hAnsi="Times New Roman"/>
                <w:i/>
                <w:sz w:val="24"/>
                <w:lang w:val="en-US"/>
              </w:rPr>
              <w:t>delle</w:t>
            </w:r>
            <w:proofErr w:type="spellEnd"/>
            <w:r w:rsidRPr="001D79B7">
              <w:rPr>
                <w:rFonts w:ascii="Times New Roman" w:hAnsi="Times New Roman"/>
                <w:i/>
                <w:sz w:val="24"/>
                <w:lang w:val="en-US"/>
              </w:rPr>
              <w:t xml:space="preserve"> vie. </w:t>
            </w:r>
            <w:proofErr w:type="spellStart"/>
            <w:r w:rsidRPr="001D79B7">
              <w:rPr>
                <w:rFonts w:ascii="Times New Roman" w:hAnsi="Times New Roman"/>
                <w:i/>
                <w:sz w:val="24"/>
                <w:lang w:val="en-US"/>
              </w:rPr>
              <w:t>Alle</w:t>
            </w:r>
            <w:proofErr w:type="spellEnd"/>
            <w:r w:rsidRPr="001D79B7">
              <w:rPr>
                <w:rFonts w:ascii="Times New Roman" w:hAnsi="Times New Roman"/>
                <w:i/>
                <w:sz w:val="24"/>
                <w:lang w:val="en-US"/>
              </w:rPr>
              <w:t xml:space="preserve"> </w:t>
            </w:r>
            <w:proofErr w:type="spellStart"/>
            <w:r w:rsidRPr="001D79B7">
              <w:rPr>
                <w:rFonts w:ascii="Times New Roman" w:hAnsi="Times New Roman"/>
                <w:i/>
                <w:sz w:val="24"/>
                <w:lang w:val="en-US"/>
              </w:rPr>
              <w:t>origini</w:t>
            </w:r>
            <w:proofErr w:type="spellEnd"/>
            <w:r w:rsidRPr="001D79B7">
              <w:rPr>
                <w:rFonts w:ascii="Times New Roman" w:hAnsi="Times New Roman"/>
                <w:i/>
                <w:sz w:val="24"/>
                <w:lang w:val="en-US"/>
              </w:rPr>
              <w:t xml:space="preserve"> del</w:t>
            </w:r>
            <w:r w:rsidRPr="001D79B7">
              <w:rPr>
                <w:rFonts w:ascii="Times New Roman" w:hAnsi="Times New Roman"/>
                <w:sz w:val="24"/>
                <w:lang w:val="en-US"/>
              </w:rPr>
              <w:t xml:space="preserve"> </w:t>
            </w:r>
            <w:proofErr w:type="spellStart"/>
            <w:r w:rsidRPr="001D79B7">
              <w:rPr>
                <w:rFonts w:ascii="Times New Roman" w:hAnsi="Times New Roman"/>
                <w:i/>
                <w:sz w:val="24"/>
                <w:lang w:val="en-US"/>
              </w:rPr>
              <w:t>Discorso</w:t>
            </w:r>
            <w:proofErr w:type="spellEnd"/>
            <w:r w:rsidRPr="001D79B7">
              <w:rPr>
                <w:rFonts w:ascii="Times New Roman" w:hAnsi="Times New Roman"/>
                <w:i/>
                <w:sz w:val="24"/>
                <w:lang w:val="en-US"/>
              </w:rPr>
              <w:t xml:space="preserve"> </w:t>
            </w:r>
            <w:proofErr w:type="spellStart"/>
            <w:r w:rsidRPr="001D79B7">
              <w:rPr>
                <w:rFonts w:ascii="Times New Roman" w:hAnsi="Times New Roman"/>
                <w:i/>
                <w:sz w:val="24"/>
                <w:lang w:val="en-US"/>
              </w:rPr>
              <w:t>sulla</w:t>
            </w:r>
            <w:proofErr w:type="spellEnd"/>
            <w:r w:rsidRPr="001D79B7">
              <w:rPr>
                <w:rFonts w:ascii="Times New Roman" w:hAnsi="Times New Roman"/>
                <w:i/>
                <w:sz w:val="24"/>
                <w:lang w:val="en-US"/>
              </w:rPr>
              <w:t xml:space="preserve"> </w:t>
            </w:r>
            <w:proofErr w:type="spellStart"/>
            <w:r w:rsidRPr="001D79B7">
              <w:rPr>
                <w:rFonts w:ascii="Times New Roman" w:hAnsi="Times New Roman"/>
                <w:i/>
                <w:sz w:val="24"/>
                <w:lang w:val="en-US"/>
              </w:rPr>
              <w:t>dignità</w:t>
            </w:r>
            <w:proofErr w:type="spellEnd"/>
            <w:r w:rsidRPr="001D79B7">
              <w:rPr>
                <w:rFonts w:ascii="Times New Roman" w:hAnsi="Times New Roman"/>
                <w:i/>
                <w:sz w:val="24"/>
                <w:lang w:val="en-US"/>
              </w:rPr>
              <w:t xml:space="preserve"> </w:t>
            </w:r>
            <w:proofErr w:type="spellStart"/>
            <w:r w:rsidRPr="001D79B7">
              <w:rPr>
                <w:rFonts w:ascii="Times New Roman" w:hAnsi="Times New Roman"/>
                <w:i/>
                <w:sz w:val="24"/>
                <w:lang w:val="en-US"/>
              </w:rPr>
              <w:t>umana</w:t>
            </w:r>
            <w:proofErr w:type="spellEnd"/>
            <w:r w:rsidRPr="001D79B7">
              <w:rPr>
                <w:rFonts w:ascii="Times New Roman" w:hAnsi="Times New Roman"/>
                <w:sz w:val="24"/>
                <w:lang w:val="en-US"/>
              </w:rPr>
              <w:t xml:space="preserve"> di Pico </w:t>
            </w:r>
            <w:proofErr w:type="spellStart"/>
            <w:r w:rsidRPr="001D79B7">
              <w:rPr>
                <w:rFonts w:ascii="Times New Roman" w:hAnsi="Times New Roman"/>
                <w:sz w:val="24"/>
                <w:lang w:val="en-US"/>
              </w:rPr>
              <w:t>della</w:t>
            </w:r>
            <w:proofErr w:type="spellEnd"/>
            <w:r w:rsidRPr="001D79B7">
              <w:rPr>
                <w:rFonts w:ascii="Times New Roman" w:hAnsi="Times New Roman"/>
                <w:sz w:val="24"/>
                <w:lang w:val="en-US"/>
              </w:rPr>
              <w:t xml:space="preserve"> </w:t>
            </w:r>
            <w:proofErr w:type="spellStart"/>
            <w:r w:rsidRPr="001D79B7">
              <w:rPr>
                <w:rFonts w:ascii="Times New Roman" w:hAnsi="Times New Roman"/>
                <w:sz w:val="24"/>
                <w:lang w:val="en-US"/>
              </w:rPr>
              <w:t>Mirandola</w:t>
            </w:r>
            <w:proofErr w:type="spellEnd"/>
            <w:r w:rsidRPr="001D79B7">
              <w:rPr>
                <w:rFonts w:ascii="Times New Roman" w:hAnsi="Times New Roman"/>
                <w:sz w:val="24"/>
                <w:lang w:val="en-US"/>
              </w:rPr>
              <w:t xml:space="preserve">, Milano 2000, </w:t>
            </w:r>
            <w:proofErr w:type="spellStart"/>
            <w:r w:rsidRPr="001D79B7">
              <w:rPr>
                <w:rFonts w:ascii="Times New Roman" w:hAnsi="Times New Roman"/>
                <w:sz w:val="24"/>
                <w:lang w:val="en-US"/>
              </w:rPr>
              <w:t>Feltrinelli</w:t>
            </w:r>
            <w:proofErr w:type="spellEnd"/>
            <w:r w:rsidRPr="001D79B7">
              <w:rPr>
                <w:rFonts w:ascii="Times New Roman" w:hAnsi="Times New Roman"/>
                <w:sz w:val="24"/>
                <w:lang w:val="en-US"/>
              </w:rPr>
              <w:t xml:space="preserve">, s. 102.) </w:t>
            </w:r>
            <w:r w:rsidRPr="00E74692">
              <w:rPr>
                <w:rFonts w:ascii="Times New Roman" w:hAnsi="Times New Roman"/>
                <w:sz w:val="24"/>
                <w:lang w:val="cs-CZ"/>
              </w:rPr>
              <w:t>Skoro do stworzenia człowieka zabrakło określonego wzorca (</w:t>
            </w:r>
            <w:r w:rsidRPr="00E74692">
              <w:rPr>
                <w:rFonts w:ascii="Times New Roman" w:hAnsi="Times New Roman"/>
                <w:i/>
                <w:sz w:val="24"/>
                <w:lang w:val="cs-CZ"/>
              </w:rPr>
              <w:t>indiscreatae opus imaginis</w:t>
            </w:r>
            <w:r w:rsidRPr="00E74692">
              <w:rPr>
                <w:rFonts w:ascii="Times New Roman" w:hAnsi="Times New Roman"/>
                <w:sz w:val="24"/>
                <w:lang w:val="cs-CZ"/>
              </w:rPr>
              <w:t>), człowiek nie ma nawet właściwej tylko jemu twarzy (</w:t>
            </w:r>
            <w:r w:rsidRPr="00E74692">
              <w:rPr>
                <w:rFonts w:ascii="Times New Roman" w:hAnsi="Times New Roman"/>
                <w:i/>
                <w:sz w:val="24"/>
                <w:lang w:val="cs-CZ"/>
              </w:rPr>
              <w:t>nec propriam faciem</w:t>
            </w:r>
            <w:r w:rsidRPr="00E74692">
              <w:rPr>
                <w:rFonts w:ascii="Times New Roman" w:hAnsi="Times New Roman"/>
                <w:sz w:val="24"/>
                <w:lang w:val="cs-CZ"/>
              </w:rPr>
              <w:t>). Człowiek twarz moduluje lub twarz jego jest modelowana na podobieństwo zwierzęcia lub bóstwa, stworzeń od człowieka niższych albo wyższych (</w:t>
            </w:r>
            <w:r w:rsidRPr="00E74692">
              <w:rPr>
                <w:rFonts w:ascii="Times New Roman" w:hAnsi="Times New Roman"/>
                <w:i/>
                <w:sz w:val="24"/>
                <w:lang w:val="cs-CZ"/>
              </w:rPr>
              <w:t>tui ipsius quasi arbitrarius honorariusque plastes et fictor, in quam malueris tute formam effingas. Poteris in inferiora quae sunt bruta degenerare; poteris in superiora quae sunt divina ex tui animi sententia regenerari)</w:t>
            </w:r>
            <w:r w:rsidRPr="00E74692">
              <w:rPr>
                <w:rFonts w:ascii="Times New Roman" w:hAnsi="Times New Roman"/>
                <w:sz w:val="24"/>
                <w:lang w:val="cs-CZ"/>
              </w:rPr>
              <w:t xml:space="preserve">. Pico della Mirandola mówiąc o nieobecności ludzkiej twarzy, uruchomił – jak twierdzi Giorgio Agamben - "machinę ironiczną", którą poslużył się trzy stulecia poźniej Linneusz umieszczając człowieka pomiędzy </w:t>
            </w:r>
            <w:r w:rsidRPr="006003FA">
              <w:rPr>
                <w:rFonts w:ascii="Times New Roman" w:hAnsi="Times New Roman"/>
                <w:i/>
                <w:sz w:val="24"/>
                <w:lang w:val="cs-CZ"/>
              </w:rPr>
              <w:t>anthropomorpha</w:t>
            </w:r>
            <w:r w:rsidRPr="00E74692">
              <w:rPr>
                <w:rFonts w:ascii="Times New Roman" w:hAnsi="Times New Roman"/>
                <w:sz w:val="24"/>
                <w:lang w:val="cs-CZ"/>
              </w:rPr>
              <w:t xml:space="preserve">, pomiędzy zwierzętami "podobnymi do człowieka". </w:t>
            </w:r>
            <w:r w:rsidRPr="00E74692">
              <w:rPr>
                <w:rFonts w:ascii="Times New Roman" w:hAnsi="Times New Roman"/>
                <w:i/>
                <w:sz w:val="24"/>
                <w:lang w:val="cs-CZ"/>
              </w:rPr>
              <w:t xml:space="preserve">Homo </w:t>
            </w:r>
            <w:r w:rsidRPr="00E74692">
              <w:rPr>
                <w:rFonts w:ascii="Times New Roman" w:hAnsi="Times New Roman"/>
                <w:sz w:val="24"/>
                <w:lang w:val="cs-CZ"/>
              </w:rPr>
              <w:t>nie posiada ani specyficznej esencji, ani przeznaczenia, a zatem jest zasadniczo nie-ludzki, jego"natura" i jego 'twarz" jest do zrobienia, do ugniecenia, do samo-zniszczenia lub do przekroczenia (</w:t>
            </w:r>
            <w:r w:rsidRPr="006003FA">
              <w:rPr>
                <w:rFonts w:ascii="Times New Roman" w:hAnsi="Times New Roman"/>
                <w:i/>
                <w:sz w:val="24"/>
                <w:lang w:val="cs-CZ"/>
              </w:rPr>
              <w:t>nascenti homini omnifaria semina et omnigenae vitae germina indidit Pater</w:t>
            </w:r>
            <w:r w:rsidRPr="00E74692">
              <w:rPr>
                <w:rFonts w:ascii="Times New Roman" w:hAnsi="Times New Roman"/>
                <w:sz w:val="24"/>
                <w:lang w:val="cs-CZ"/>
              </w:rPr>
              <w:t>). Człowiek przeto nieuchwytny i nieklasyfikowalny,  godzien jest – ironicznego – podziwu. Któżby nie podziwiał zdolności "naszego kameleona"? (</w:t>
            </w:r>
            <w:r w:rsidRPr="006003FA">
              <w:rPr>
                <w:rFonts w:ascii="Times New Roman" w:hAnsi="Times New Roman"/>
                <w:i/>
                <w:sz w:val="24"/>
                <w:lang w:val="cs-CZ"/>
              </w:rPr>
              <w:t>Qui hunc nostrum chamaeleonta non admiretur</w:t>
            </w:r>
            <w:r w:rsidRPr="00E74692">
              <w:rPr>
                <w:rFonts w:ascii="Times New Roman" w:hAnsi="Times New Roman"/>
                <w:sz w:val="24"/>
                <w:lang w:val="cs-CZ"/>
              </w:rPr>
              <w:t xml:space="preserve">?) Rensenasowi humaniści odkryli, że istota człowieczeństwa polega na nieobecności tej istoty jako czegoś gotowego i nadanego. Człowiek nie dostał przydziału, nie ma własnego miejsca wyznaczonego i zagwarantowanego. Człowiek się staje, kiedy wchodzi w pasaż. Ironia Linneusza ujawniła się szczególnie mocno w umieszczeniu obok </w:t>
            </w:r>
            <w:r w:rsidRPr="00E74692">
              <w:rPr>
                <w:rFonts w:ascii="Times New Roman" w:hAnsi="Times New Roman"/>
                <w:i/>
                <w:sz w:val="24"/>
                <w:lang w:val="cs-CZ"/>
              </w:rPr>
              <w:t>Homo sapiens</w:t>
            </w:r>
            <w:r w:rsidRPr="00E74692">
              <w:rPr>
                <w:rFonts w:ascii="Times New Roman" w:hAnsi="Times New Roman"/>
                <w:sz w:val="24"/>
                <w:lang w:val="cs-CZ"/>
              </w:rPr>
              <w:t xml:space="preserve"> tajemniczego stworzenia zwanego </w:t>
            </w:r>
            <w:r w:rsidRPr="00E74692">
              <w:rPr>
                <w:rFonts w:ascii="Times New Roman" w:hAnsi="Times New Roman"/>
                <w:i/>
                <w:sz w:val="24"/>
                <w:lang w:val="cs-CZ"/>
              </w:rPr>
              <w:t>Homo ferus</w:t>
            </w:r>
            <w:r w:rsidR="006003FA">
              <w:rPr>
                <w:rFonts w:ascii="Times New Roman" w:hAnsi="Times New Roman"/>
                <w:sz w:val="24"/>
                <w:lang w:val="cs-CZ"/>
              </w:rPr>
              <w:t xml:space="preserve"> (Czł</w:t>
            </w:r>
            <w:r w:rsidRPr="00E74692">
              <w:rPr>
                <w:rFonts w:ascii="Times New Roman" w:hAnsi="Times New Roman"/>
                <w:sz w:val="24"/>
                <w:lang w:val="cs-CZ"/>
              </w:rPr>
              <w:t xml:space="preserve">owiek dziki). Stworzenie owo nie posiada zdolności naczelnych: jest </w:t>
            </w:r>
            <w:r w:rsidRPr="00E74692">
              <w:rPr>
                <w:rFonts w:ascii="Times New Roman" w:hAnsi="Times New Roman"/>
                <w:i/>
                <w:sz w:val="24"/>
                <w:lang w:val="cs-CZ"/>
              </w:rPr>
              <w:t>tetrapus</w:t>
            </w:r>
            <w:r w:rsidRPr="00E74692">
              <w:rPr>
                <w:rFonts w:ascii="Times New Roman" w:hAnsi="Times New Roman"/>
                <w:sz w:val="24"/>
                <w:lang w:val="cs-CZ"/>
              </w:rPr>
              <w:t xml:space="preserve"> (chodzi na czterech łapach), </w:t>
            </w:r>
            <w:r w:rsidRPr="00E74692">
              <w:rPr>
                <w:rFonts w:ascii="Times New Roman" w:hAnsi="Times New Roman"/>
                <w:i/>
                <w:sz w:val="24"/>
                <w:lang w:val="cs-CZ"/>
              </w:rPr>
              <w:t>mutus</w:t>
            </w:r>
            <w:r w:rsidRPr="00E74692">
              <w:rPr>
                <w:rFonts w:ascii="Times New Roman" w:hAnsi="Times New Roman"/>
                <w:sz w:val="24"/>
                <w:lang w:val="cs-CZ"/>
              </w:rPr>
              <w:t xml:space="preserve"> (nie potrafi mówić), </w:t>
            </w:r>
            <w:r w:rsidRPr="00E74692">
              <w:rPr>
                <w:rFonts w:ascii="Times New Roman" w:hAnsi="Times New Roman"/>
                <w:i/>
                <w:sz w:val="24"/>
                <w:lang w:val="cs-CZ"/>
              </w:rPr>
              <w:t>hirsutus</w:t>
            </w:r>
            <w:r w:rsidRPr="00E74692">
              <w:rPr>
                <w:rFonts w:ascii="Times New Roman" w:hAnsi="Times New Roman"/>
                <w:sz w:val="24"/>
                <w:lang w:val="cs-CZ"/>
              </w:rPr>
              <w:t xml:space="preserve"> (pokryty sierścią). W wydaniu "Systematu" z roku 1758 Linneusz napisał, że do </w:t>
            </w:r>
            <w:r w:rsidRPr="00E74692">
              <w:rPr>
                <w:rFonts w:ascii="Times New Roman" w:hAnsi="Times New Roman"/>
                <w:i/>
                <w:sz w:val="24"/>
                <w:lang w:val="cs-CZ"/>
              </w:rPr>
              <w:t>Homo ferus</w:t>
            </w:r>
            <w:r w:rsidRPr="00E74692">
              <w:rPr>
                <w:rFonts w:ascii="Times New Roman" w:hAnsi="Times New Roman"/>
                <w:sz w:val="24"/>
                <w:lang w:val="cs-CZ"/>
              </w:rPr>
              <w:t xml:space="preserve"> zaliczają się dzikie dzieci lub dzieci-wilki, których pojawienie stwierdzono ponad wszelką wątpliwość w ciągu piętnastu lat od daty kolejnego wydania dzieła. Dziewczynkę  z Overissel w Holandii (</w:t>
            </w:r>
            <w:r w:rsidRPr="006003FA">
              <w:rPr>
                <w:rFonts w:ascii="Times New Roman" w:hAnsi="Times New Roman"/>
                <w:i/>
                <w:sz w:val="24"/>
                <w:lang w:val="cs-CZ"/>
              </w:rPr>
              <w:t>puella transisalana</w:t>
            </w:r>
            <w:r w:rsidRPr="00E74692">
              <w:rPr>
                <w:rFonts w:ascii="Times New Roman" w:hAnsi="Times New Roman"/>
                <w:sz w:val="24"/>
                <w:lang w:val="cs-CZ"/>
              </w:rPr>
              <w:t>) widziano w roku 1717, dwóch chłopców  z Pirenejów (</w:t>
            </w:r>
            <w:r w:rsidRPr="00E74692">
              <w:rPr>
                <w:rFonts w:ascii="Times New Roman" w:hAnsi="Times New Roman"/>
                <w:i/>
                <w:sz w:val="24"/>
                <w:lang w:val="cs-CZ"/>
              </w:rPr>
              <w:t>pueri pyrenaici</w:t>
            </w:r>
            <w:r w:rsidRPr="00E74692">
              <w:rPr>
                <w:rFonts w:ascii="Times New Roman" w:hAnsi="Times New Roman"/>
                <w:sz w:val="24"/>
                <w:lang w:val="cs-CZ"/>
              </w:rPr>
              <w:t>) widziano w  roku 1719, dziewczynkę  z Szampanii (</w:t>
            </w:r>
            <w:r w:rsidRPr="00E74692">
              <w:rPr>
                <w:rFonts w:ascii="Times New Roman" w:hAnsi="Times New Roman"/>
                <w:i/>
                <w:sz w:val="24"/>
                <w:lang w:val="cs-CZ"/>
              </w:rPr>
              <w:t>puella campanica</w:t>
            </w:r>
            <w:r w:rsidRPr="00E74692">
              <w:rPr>
                <w:rFonts w:ascii="Times New Roman" w:hAnsi="Times New Roman"/>
                <w:sz w:val="24"/>
                <w:lang w:val="cs-CZ"/>
              </w:rPr>
              <w:t>)  w roku 1731. Osiemnastowieczni uczeni z ogromną pasją starali się humanizować te byty niepewne i zagadkowe uznawszy, że przecież tak bardzo są do nich podobni. Ich pasja ujawnia</w:t>
            </w:r>
            <w:r w:rsidR="006003FA">
              <w:rPr>
                <w:rFonts w:ascii="Times New Roman" w:hAnsi="Times New Roman"/>
                <w:sz w:val="24"/>
                <w:lang w:val="cs-CZ"/>
              </w:rPr>
              <w:t>, że</w:t>
            </w:r>
            <w:r w:rsidRPr="00E74692">
              <w:rPr>
                <w:rFonts w:ascii="Times New Roman" w:hAnsi="Times New Roman"/>
                <w:sz w:val="24"/>
                <w:lang w:val="cs-CZ"/>
              </w:rPr>
              <w:t xml:space="preserve"> to, co ludzkie jest niepewne i trudno uchwytne. Lord Monboldo w przedmowie do angielskiego przekładu  książki Madame Hecquet, </w:t>
            </w:r>
            <w:r w:rsidRPr="00E74692">
              <w:rPr>
                <w:rFonts w:ascii="Times New Roman" w:hAnsi="Times New Roman"/>
                <w:i/>
                <w:sz w:val="24"/>
                <w:lang w:val="cs-CZ"/>
              </w:rPr>
              <w:t xml:space="preserve">Histoire d'une jeune fille sauvage, trouvée dans le bois </w:t>
            </w:r>
            <w:r w:rsidRPr="00E74692">
              <w:rPr>
                <w:rFonts w:ascii="Times New Roman" w:hAnsi="Times New Roman"/>
                <w:i/>
                <w:sz w:val="24"/>
              </w:rPr>
              <w:t xml:space="preserve">à </w:t>
            </w:r>
            <w:proofErr w:type="spellStart"/>
            <w:r w:rsidRPr="00E74692">
              <w:rPr>
                <w:rFonts w:ascii="Times New Roman" w:hAnsi="Times New Roman"/>
                <w:i/>
                <w:sz w:val="24"/>
              </w:rPr>
              <w:t>l'âge</w:t>
            </w:r>
            <w:proofErr w:type="spellEnd"/>
            <w:r w:rsidRPr="00E74692">
              <w:rPr>
                <w:rFonts w:ascii="Times New Roman" w:hAnsi="Times New Roman"/>
                <w:i/>
                <w:sz w:val="24"/>
              </w:rPr>
              <w:t xml:space="preserve"> de dix ans,</w:t>
            </w:r>
            <w:r w:rsidRPr="00E74692">
              <w:rPr>
                <w:rFonts w:ascii="Times New Roman" w:hAnsi="Times New Roman"/>
                <w:sz w:val="24"/>
                <w:lang w:val="cs-CZ"/>
              </w:rPr>
              <w:t xml:space="preserve"> Paris 1755, s.i e. napisał, że uczeni wiedzieli dobrze, "iż rozum ludzki i wrażliwość zwierzęca przenikają się zadziwiająco wyraźnie w sposób do tego stopnia niew</w:t>
            </w:r>
            <w:r w:rsidR="006003FA">
              <w:rPr>
                <w:rFonts w:ascii="Times New Roman" w:hAnsi="Times New Roman"/>
                <w:sz w:val="24"/>
                <w:lang w:val="cs-CZ"/>
              </w:rPr>
              <w:t xml:space="preserve">ytłumaczalny oraz nieuchwytny że trudniej jest wyznaczyć </w:t>
            </w:r>
            <w:r w:rsidRPr="00E74692">
              <w:rPr>
                <w:rFonts w:ascii="Times New Roman" w:hAnsi="Times New Roman"/>
                <w:sz w:val="24"/>
                <w:lang w:val="cs-CZ"/>
              </w:rPr>
              <w:t xml:space="preserve">dzielącą ich granicę, niż wskazać na linię, która człowieka </w:t>
            </w:r>
            <w:r>
              <w:rPr>
                <w:rFonts w:ascii="Times New Roman" w:hAnsi="Times New Roman"/>
                <w:sz w:val="24"/>
                <w:lang w:val="cs-CZ"/>
              </w:rPr>
              <w:t xml:space="preserve">i zwierzęta dzieli od roślin". </w:t>
            </w:r>
            <w:r w:rsidRPr="00E74692">
              <w:rPr>
                <w:rFonts w:ascii="Times New Roman" w:hAnsi="Times New Roman"/>
                <w:sz w:val="24"/>
                <w:lang w:val="cs-CZ"/>
              </w:rPr>
              <w:t>Rysy ludzkiej twarzy wydawały się niewyraźne i niepewne. Pojawiały się i znikały, ustępując innym, równie chwilowym.</w:t>
            </w:r>
          </w:p>
          <w:p w:rsidR="00A5188D" w:rsidRPr="00E74692" w:rsidRDefault="00A5188D" w:rsidP="0058500E">
            <w:pPr>
              <w:pStyle w:val="Default"/>
              <w:jc w:val="both"/>
              <w:rPr>
                <w:rFonts w:ascii="Times New Roman" w:hAnsi="Times New Roman"/>
                <w:sz w:val="18"/>
                <w:szCs w:val="18"/>
              </w:rPr>
            </w:pPr>
          </w:p>
        </w:tc>
      </w:tr>
      <w:tr w:rsidR="00A5188D">
        <w:trPr>
          <w:trHeight w:val="248"/>
        </w:trPr>
        <w:tc>
          <w:tcPr>
            <w:tcW w:w="3837" w:type="dxa"/>
            <w:gridSpan w:val="2"/>
            <w:vMerge w:val="restart"/>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Wymagania wstępne </w:t>
            </w:r>
          </w:p>
        </w:tc>
        <w:tc>
          <w:tcPr>
            <w:tcW w:w="1843"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Wymagania formalne </w:t>
            </w:r>
          </w:p>
        </w:tc>
        <w:tc>
          <w:tcPr>
            <w:tcW w:w="4819" w:type="dxa"/>
            <w:tcBorders>
              <w:top w:val="single" w:sz="8" w:space="0" w:color="000000"/>
              <w:left w:val="single" w:sz="8" w:space="0" w:color="000000"/>
              <w:bottom w:val="single" w:sz="8" w:space="0" w:color="000000"/>
              <w:right w:val="single" w:sz="8" w:space="0" w:color="000000"/>
            </w:tcBorders>
          </w:tcPr>
          <w:p w:rsidR="00A5188D" w:rsidRPr="00E74692" w:rsidRDefault="00E74692" w:rsidP="0058500E">
            <w:pPr>
              <w:pStyle w:val="Default"/>
              <w:jc w:val="both"/>
              <w:rPr>
                <w:rFonts w:ascii="Times New Roman" w:hAnsi="Times New Roman"/>
                <w:szCs w:val="18"/>
              </w:rPr>
            </w:pPr>
            <w:r w:rsidRPr="00E74692">
              <w:rPr>
                <w:rFonts w:ascii="Times New Roman" w:hAnsi="Times New Roman"/>
                <w:szCs w:val="18"/>
              </w:rPr>
              <w:t xml:space="preserve">Znajomość przynajmniej </w:t>
            </w:r>
            <w:proofErr w:type="spellStart"/>
            <w:r w:rsidRPr="00E74692">
              <w:rPr>
                <w:rFonts w:ascii="Times New Roman" w:hAnsi="Times New Roman"/>
                <w:szCs w:val="18"/>
              </w:rPr>
              <w:t>jedengo</w:t>
            </w:r>
            <w:proofErr w:type="spellEnd"/>
            <w:r w:rsidRPr="00E74692">
              <w:rPr>
                <w:rFonts w:ascii="Times New Roman" w:hAnsi="Times New Roman"/>
                <w:szCs w:val="18"/>
              </w:rPr>
              <w:t xml:space="preserve"> z języków obcych.</w:t>
            </w:r>
          </w:p>
        </w:tc>
      </w:tr>
      <w:tr w:rsidR="00A5188D">
        <w:trPr>
          <w:trHeight w:val="567"/>
        </w:trPr>
        <w:tc>
          <w:tcPr>
            <w:tcW w:w="3837" w:type="dxa"/>
            <w:gridSpan w:val="2"/>
            <w:vMerge/>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color w:val="auto"/>
              </w:rPr>
            </w:pPr>
          </w:p>
        </w:tc>
        <w:tc>
          <w:tcPr>
            <w:tcW w:w="1843"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20"/>
                <w:szCs w:val="20"/>
              </w:rPr>
            </w:pPr>
            <w:r>
              <w:rPr>
                <w:sz w:val="20"/>
                <w:szCs w:val="20"/>
              </w:rPr>
              <w:t xml:space="preserve">Założenia wstępne </w:t>
            </w:r>
          </w:p>
        </w:tc>
        <w:tc>
          <w:tcPr>
            <w:tcW w:w="4819" w:type="dxa"/>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jc w:val="both"/>
              <w:rPr>
                <w:rFonts w:ascii="Times New Roman" w:hAnsi="Times New Roman"/>
                <w:szCs w:val="16"/>
              </w:rPr>
            </w:pPr>
            <w:r w:rsidRPr="00E74692">
              <w:rPr>
                <w:szCs w:val="16"/>
              </w:rPr>
              <w:t xml:space="preserve"> </w:t>
            </w:r>
            <w:r w:rsidR="00E74692" w:rsidRPr="00E74692">
              <w:rPr>
                <w:rFonts w:ascii="Times New Roman" w:hAnsi="Times New Roman"/>
                <w:szCs w:val="16"/>
              </w:rPr>
              <w:t>Zainteresowania antropologią i filozofią.</w:t>
            </w:r>
          </w:p>
        </w:tc>
      </w:tr>
      <w:tr w:rsidR="00A5188D">
        <w:trPr>
          <w:gridBefore w:val="1"/>
          <w:wBefore w:w="9" w:type="dxa"/>
          <w:trHeight w:val="138"/>
        </w:trPr>
        <w:tc>
          <w:tcPr>
            <w:tcW w:w="10490" w:type="dxa"/>
            <w:gridSpan w:val="3"/>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jc w:val="center"/>
              <w:rPr>
                <w:b/>
                <w:sz w:val="20"/>
                <w:szCs w:val="20"/>
              </w:rPr>
            </w:pPr>
          </w:p>
          <w:p w:rsidR="00A5188D" w:rsidRDefault="00A5188D" w:rsidP="0058500E">
            <w:pPr>
              <w:pStyle w:val="Default"/>
              <w:jc w:val="center"/>
              <w:rPr>
                <w:b/>
                <w:sz w:val="20"/>
                <w:szCs w:val="20"/>
              </w:rPr>
            </w:pPr>
          </w:p>
          <w:p w:rsidR="00A5188D" w:rsidRDefault="00A5188D" w:rsidP="0058500E">
            <w:pPr>
              <w:pStyle w:val="Default"/>
              <w:jc w:val="center"/>
              <w:rPr>
                <w:sz w:val="20"/>
                <w:szCs w:val="20"/>
              </w:rPr>
            </w:pPr>
            <w:r w:rsidRPr="00AC65ED">
              <w:rPr>
                <w:b/>
                <w:sz w:val="20"/>
                <w:szCs w:val="20"/>
              </w:rPr>
              <w:t>CZĘŚĆ B</w:t>
            </w:r>
          </w:p>
        </w:tc>
      </w:tr>
      <w:tr w:rsidR="00A5188D">
        <w:trPr>
          <w:gridBefore w:val="1"/>
          <w:wBefore w:w="9" w:type="dxa"/>
          <w:trHeight w:val="326"/>
        </w:trPr>
        <w:tc>
          <w:tcPr>
            <w:tcW w:w="10490" w:type="dxa"/>
            <w:gridSpan w:val="3"/>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rPr>
                <w:rFonts w:ascii="Times New Roman" w:hAnsi="Times New Roman"/>
                <w:sz w:val="18"/>
                <w:szCs w:val="18"/>
              </w:rPr>
            </w:pPr>
            <w:r>
              <w:rPr>
                <w:sz w:val="18"/>
                <w:szCs w:val="18"/>
              </w:rPr>
              <w:t>Imię i nazwisko wykładowcy (prowadzącego zajęcia/grupę zajęciową</w:t>
            </w:r>
            <w:r w:rsidRPr="00E74692">
              <w:rPr>
                <w:szCs w:val="18"/>
              </w:rPr>
              <w:t xml:space="preserve">) </w:t>
            </w:r>
            <w:r w:rsidR="00E74692" w:rsidRPr="00E74692">
              <w:rPr>
                <w:rFonts w:ascii="Times New Roman" w:hAnsi="Times New Roman"/>
                <w:szCs w:val="18"/>
              </w:rPr>
              <w:t xml:space="preserve"> Krzysztof Rutkowski</w:t>
            </w:r>
          </w:p>
        </w:tc>
      </w:tr>
      <w:tr w:rsidR="00A5188D" w:rsidRPr="00E74692">
        <w:trPr>
          <w:gridBefore w:val="1"/>
          <w:wBefore w:w="9" w:type="dxa"/>
          <w:trHeight w:val="119"/>
        </w:trPr>
        <w:tc>
          <w:tcPr>
            <w:tcW w:w="10490" w:type="dxa"/>
            <w:gridSpan w:val="3"/>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rPr>
                <w:rFonts w:ascii="Times New Roman" w:hAnsi="Times New Roman"/>
                <w:sz w:val="18"/>
                <w:szCs w:val="18"/>
              </w:rPr>
            </w:pPr>
            <w:r>
              <w:rPr>
                <w:sz w:val="18"/>
                <w:szCs w:val="18"/>
              </w:rPr>
              <w:t xml:space="preserve">Stopień/tytuł naukowy </w:t>
            </w:r>
            <w:r w:rsidR="00E74692">
              <w:rPr>
                <w:rFonts w:ascii="Times New Roman" w:hAnsi="Times New Roman"/>
                <w:sz w:val="18"/>
                <w:szCs w:val="18"/>
              </w:rPr>
              <w:t xml:space="preserve"> </w:t>
            </w:r>
            <w:r w:rsidR="00E74692" w:rsidRPr="00E74692">
              <w:rPr>
                <w:rFonts w:ascii="Times New Roman" w:hAnsi="Times New Roman"/>
                <w:szCs w:val="18"/>
              </w:rPr>
              <w:t>prof. dr hab</w:t>
            </w:r>
            <w:r w:rsidR="00E74692">
              <w:rPr>
                <w:rFonts w:ascii="Times New Roman" w:hAnsi="Times New Roman"/>
                <w:sz w:val="18"/>
                <w:szCs w:val="18"/>
              </w:rPr>
              <w:t>.</w:t>
            </w:r>
          </w:p>
        </w:tc>
      </w:tr>
      <w:tr w:rsidR="00A5188D">
        <w:trPr>
          <w:gridBefore w:val="1"/>
          <w:wBefore w:w="9" w:type="dxa"/>
          <w:trHeight w:val="844"/>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Forma dydaktyczna zajęć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jc w:val="both"/>
              <w:rPr>
                <w:szCs w:val="18"/>
              </w:rPr>
            </w:pPr>
          </w:p>
          <w:p w:rsidR="00A5188D" w:rsidRPr="00E74692" w:rsidRDefault="00594119" w:rsidP="0058500E">
            <w:pPr>
              <w:pStyle w:val="Default"/>
              <w:jc w:val="both"/>
              <w:rPr>
                <w:rFonts w:ascii="Times New Roman" w:hAnsi="Times New Roman"/>
                <w:szCs w:val="18"/>
              </w:rPr>
            </w:pPr>
            <w:r>
              <w:rPr>
                <w:rFonts w:ascii="Times New Roman" w:hAnsi="Times New Roman"/>
                <w:szCs w:val="18"/>
              </w:rPr>
              <w:t>Wykł</w:t>
            </w:r>
            <w:r w:rsidR="00E74692" w:rsidRPr="00E74692">
              <w:rPr>
                <w:rFonts w:ascii="Times New Roman" w:hAnsi="Times New Roman"/>
                <w:szCs w:val="18"/>
              </w:rPr>
              <w:t>ad i konwersatorium</w:t>
            </w:r>
          </w:p>
        </w:tc>
      </w:tr>
      <w:tr w:rsidR="00A5188D">
        <w:trPr>
          <w:gridBefore w:val="1"/>
          <w:wBefore w:w="9" w:type="dxa"/>
          <w:trHeight w:val="843"/>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Efekty uczenia się zdefiniowane dla danej formy dydaktycznej zajęć w ramach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jc w:val="both"/>
              <w:rPr>
                <w:szCs w:val="18"/>
              </w:rPr>
            </w:pPr>
          </w:p>
          <w:p w:rsidR="00A5188D" w:rsidRPr="00E74692" w:rsidRDefault="00E74692" w:rsidP="0058500E">
            <w:pPr>
              <w:pStyle w:val="Default"/>
              <w:jc w:val="both"/>
              <w:rPr>
                <w:rFonts w:ascii="Times New Roman" w:hAnsi="Times New Roman"/>
                <w:szCs w:val="18"/>
              </w:rPr>
            </w:pPr>
            <w:r w:rsidRPr="00E74692">
              <w:rPr>
                <w:rFonts w:ascii="Times New Roman" w:hAnsi="Times New Roman"/>
                <w:szCs w:val="18"/>
              </w:rPr>
              <w:t xml:space="preserve">Umiejętność myślenia i rozumienia elementarnych kategorii „nauki  </w:t>
            </w:r>
            <w:r>
              <w:rPr>
                <w:rFonts w:ascii="Times New Roman" w:hAnsi="Times New Roman"/>
                <w:szCs w:val="18"/>
              </w:rPr>
              <w:t xml:space="preserve">o </w:t>
            </w:r>
            <w:r w:rsidRPr="00E74692">
              <w:rPr>
                <w:rFonts w:ascii="Times New Roman" w:hAnsi="Times New Roman"/>
                <w:szCs w:val="18"/>
              </w:rPr>
              <w:t>człowieku</w:t>
            </w:r>
            <w:r>
              <w:rPr>
                <w:rFonts w:ascii="Times New Roman" w:hAnsi="Times New Roman"/>
                <w:szCs w:val="18"/>
              </w:rPr>
              <w:t>”</w:t>
            </w:r>
            <w:r w:rsidRPr="00E74692">
              <w:rPr>
                <w:rFonts w:ascii="Times New Roman" w:hAnsi="Times New Roman"/>
                <w:szCs w:val="18"/>
              </w:rPr>
              <w:t>.</w:t>
            </w:r>
          </w:p>
        </w:tc>
      </w:tr>
      <w:tr w:rsidR="00A5188D">
        <w:trPr>
          <w:gridBefore w:val="1"/>
          <w:wBefore w:w="9" w:type="dxa"/>
          <w:trHeight w:val="636"/>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Metody i kryteria oceniania dla danej formy dydaktycznej zajęć w ramach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jc w:val="both"/>
              <w:rPr>
                <w:szCs w:val="18"/>
              </w:rPr>
            </w:pPr>
          </w:p>
          <w:p w:rsidR="00A5188D" w:rsidRPr="00E74692" w:rsidRDefault="00E74692" w:rsidP="0058500E">
            <w:pPr>
              <w:pStyle w:val="Default"/>
              <w:jc w:val="both"/>
              <w:rPr>
                <w:rFonts w:ascii="Times New Roman" w:hAnsi="Times New Roman"/>
                <w:szCs w:val="18"/>
              </w:rPr>
            </w:pPr>
            <w:r w:rsidRPr="00E74692">
              <w:rPr>
                <w:rFonts w:ascii="Times New Roman" w:hAnsi="Times New Roman"/>
                <w:szCs w:val="18"/>
              </w:rPr>
              <w:t xml:space="preserve">Esej </w:t>
            </w:r>
            <w:r w:rsidR="00AC0FA3">
              <w:rPr>
                <w:rFonts w:ascii="Times New Roman" w:hAnsi="Times New Roman"/>
                <w:szCs w:val="18"/>
              </w:rPr>
              <w:t>p</w:t>
            </w:r>
            <w:r w:rsidRPr="00E74692">
              <w:rPr>
                <w:rFonts w:ascii="Times New Roman" w:hAnsi="Times New Roman"/>
                <w:szCs w:val="18"/>
              </w:rPr>
              <w:t>isany na podstawie zajęć, indywidualne rozmowy ze studentami.</w:t>
            </w:r>
          </w:p>
        </w:tc>
      </w:tr>
      <w:tr w:rsidR="00A5188D">
        <w:trPr>
          <w:gridBefore w:val="1"/>
          <w:wBefore w:w="9" w:type="dxa"/>
          <w:trHeight w:val="326"/>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Sposób zaliczenia dla danej formy dydaktycznej zajęć w ramach przedmiotu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E74692" w:rsidRDefault="00A5188D" w:rsidP="0058500E">
            <w:pPr>
              <w:pStyle w:val="Default"/>
              <w:jc w:val="both"/>
              <w:rPr>
                <w:szCs w:val="18"/>
              </w:rPr>
            </w:pPr>
          </w:p>
          <w:p w:rsidR="00A5188D" w:rsidRPr="00E74692" w:rsidRDefault="00E74692" w:rsidP="0058500E">
            <w:pPr>
              <w:pStyle w:val="Default"/>
              <w:jc w:val="both"/>
              <w:rPr>
                <w:rFonts w:ascii="Times New Roman" w:hAnsi="Times New Roman"/>
                <w:szCs w:val="18"/>
              </w:rPr>
            </w:pPr>
            <w:r w:rsidRPr="00E74692">
              <w:rPr>
                <w:rFonts w:ascii="Times New Roman" w:hAnsi="Times New Roman"/>
                <w:szCs w:val="18"/>
              </w:rPr>
              <w:t>Zaliczenie na ocenę.</w:t>
            </w:r>
          </w:p>
        </w:tc>
      </w:tr>
      <w:tr w:rsidR="00A5188D">
        <w:trPr>
          <w:gridBefore w:val="1"/>
          <w:wBefore w:w="9" w:type="dxa"/>
          <w:trHeight w:val="222"/>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Zakres tematów </w:t>
            </w:r>
          </w:p>
        </w:tc>
        <w:tc>
          <w:tcPr>
            <w:tcW w:w="6662" w:type="dxa"/>
            <w:gridSpan w:val="2"/>
            <w:tcBorders>
              <w:top w:val="single" w:sz="8" w:space="0" w:color="000000"/>
              <w:left w:val="single" w:sz="8" w:space="0" w:color="000000"/>
              <w:bottom w:val="single" w:sz="8" w:space="0" w:color="000000"/>
              <w:right w:val="single" w:sz="8" w:space="0" w:color="000000"/>
            </w:tcBorders>
          </w:tcPr>
          <w:p w:rsidR="00234600" w:rsidRDefault="00234600" w:rsidP="0058500E">
            <w:pPr>
              <w:pStyle w:val="Default"/>
              <w:jc w:val="both"/>
              <w:rPr>
                <w:rFonts w:ascii="Times New Roman" w:hAnsi="Times New Roman"/>
                <w:szCs w:val="18"/>
              </w:rPr>
            </w:pPr>
            <w:r>
              <w:rPr>
                <w:rFonts w:ascii="Times New Roman" w:hAnsi="Times New Roman"/>
                <w:szCs w:val="18"/>
              </w:rPr>
              <w:t xml:space="preserve">1. </w:t>
            </w:r>
            <w:r w:rsidRPr="00234600">
              <w:rPr>
                <w:rFonts w:ascii="Times New Roman" w:hAnsi="Times New Roman"/>
                <w:szCs w:val="18"/>
              </w:rPr>
              <w:t>O nagości. Wygnanie Adama i Ewy z raju jako problem</w:t>
            </w:r>
            <w:r>
              <w:rPr>
                <w:rFonts w:ascii="Times New Roman" w:hAnsi="Times New Roman"/>
                <w:szCs w:val="18"/>
              </w:rPr>
              <w:t xml:space="preserve"> od</w:t>
            </w:r>
            <w:r w:rsidRPr="00234600">
              <w:rPr>
                <w:rFonts w:ascii="Times New Roman" w:hAnsi="Times New Roman"/>
                <w:szCs w:val="18"/>
              </w:rPr>
              <w:t>zieżowy.</w:t>
            </w:r>
          </w:p>
          <w:p w:rsidR="00234600" w:rsidRDefault="00234600" w:rsidP="0058500E">
            <w:pPr>
              <w:pStyle w:val="Default"/>
              <w:jc w:val="both"/>
              <w:rPr>
                <w:rFonts w:ascii="Times New Roman" w:hAnsi="Times New Roman"/>
                <w:szCs w:val="18"/>
              </w:rPr>
            </w:pPr>
          </w:p>
          <w:p w:rsidR="00234600" w:rsidRDefault="00234600" w:rsidP="0058500E">
            <w:pPr>
              <w:pStyle w:val="Default"/>
              <w:jc w:val="both"/>
              <w:rPr>
                <w:rFonts w:ascii="Times New Roman" w:hAnsi="Times New Roman"/>
                <w:szCs w:val="18"/>
              </w:rPr>
            </w:pPr>
            <w:r>
              <w:rPr>
                <w:rFonts w:ascii="Times New Roman" w:hAnsi="Times New Roman"/>
                <w:szCs w:val="18"/>
              </w:rPr>
              <w:t xml:space="preserve">2. Człowiek jako zwierzę obdarzone zdolnością </w:t>
            </w:r>
            <w:proofErr w:type="spellStart"/>
            <w:r>
              <w:rPr>
                <w:rFonts w:ascii="Times New Roman" w:hAnsi="Times New Roman"/>
                <w:szCs w:val="18"/>
              </w:rPr>
              <w:t>mówiena</w:t>
            </w:r>
            <w:proofErr w:type="spellEnd"/>
            <w:r>
              <w:rPr>
                <w:rFonts w:ascii="Times New Roman" w:hAnsi="Times New Roman"/>
                <w:szCs w:val="18"/>
              </w:rPr>
              <w:t xml:space="preserve"> do rzeczy. Trudności z tłumaczeniem Arystotelesa.</w:t>
            </w:r>
          </w:p>
          <w:p w:rsidR="00234600" w:rsidRDefault="00234600" w:rsidP="0058500E">
            <w:pPr>
              <w:pStyle w:val="Default"/>
              <w:jc w:val="both"/>
              <w:rPr>
                <w:rFonts w:ascii="Times New Roman" w:hAnsi="Times New Roman"/>
                <w:szCs w:val="18"/>
              </w:rPr>
            </w:pPr>
          </w:p>
          <w:p w:rsidR="00741098" w:rsidRDefault="00234600" w:rsidP="0058500E">
            <w:pPr>
              <w:pStyle w:val="Default"/>
              <w:jc w:val="both"/>
              <w:rPr>
                <w:rFonts w:ascii="Times New Roman" w:hAnsi="Times New Roman"/>
                <w:szCs w:val="18"/>
              </w:rPr>
            </w:pPr>
            <w:r>
              <w:rPr>
                <w:rFonts w:ascii="Times New Roman" w:hAnsi="Times New Roman"/>
                <w:szCs w:val="18"/>
              </w:rPr>
              <w:t xml:space="preserve">3. </w:t>
            </w:r>
            <w:r w:rsidR="00741098">
              <w:rPr>
                <w:rFonts w:ascii="Times New Roman" w:hAnsi="Times New Roman"/>
                <w:szCs w:val="18"/>
              </w:rPr>
              <w:t>Dzieciństwo i hi</w:t>
            </w:r>
            <w:r w:rsidR="00594119">
              <w:rPr>
                <w:rFonts w:ascii="Times New Roman" w:hAnsi="Times New Roman"/>
                <w:szCs w:val="18"/>
              </w:rPr>
              <w:t>storia. O ludzkiej zdol</w:t>
            </w:r>
            <w:r w:rsidR="00741098">
              <w:rPr>
                <w:rFonts w:ascii="Times New Roman" w:hAnsi="Times New Roman"/>
                <w:szCs w:val="18"/>
              </w:rPr>
              <w:t>ności budowania wypowiedzi.</w:t>
            </w:r>
          </w:p>
          <w:p w:rsidR="00741098" w:rsidRDefault="00741098" w:rsidP="0058500E">
            <w:pPr>
              <w:pStyle w:val="Default"/>
              <w:jc w:val="both"/>
              <w:rPr>
                <w:rFonts w:ascii="Times New Roman" w:hAnsi="Times New Roman"/>
                <w:szCs w:val="18"/>
              </w:rPr>
            </w:pPr>
          </w:p>
          <w:p w:rsidR="00AC0FA3" w:rsidRDefault="00741098" w:rsidP="0058500E">
            <w:pPr>
              <w:pStyle w:val="Default"/>
              <w:jc w:val="both"/>
              <w:rPr>
                <w:rFonts w:ascii="Times New Roman" w:hAnsi="Times New Roman"/>
                <w:szCs w:val="18"/>
              </w:rPr>
            </w:pPr>
            <w:r>
              <w:rPr>
                <w:rFonts w:ascii="Times New Roman" w:hAnsi="Times New Roman"/>
                <w:szCs w:val="18"/>
              </w:rPr>
              <w:t xml:space="preserve">4. </w:t>
            </w:r>
            <w:r w:rsidR="00234600">
              <w:rPr>
                <w:rFonts w:ascii="Times New Roman" w:hAnsi="Times New Roman"/>
                <w:szCs w:val="18"/>
              </w:rPr>
              <w:t xml:space="preserve">Czym jest życie? Pojęcie bios i </w:t>
            </w:r>
            <w:proofErr w:type="spellStart"/>
            <w:r w:rsidR="00234600">
              <w:rPr>
                <w:rFonts w:ascii="Times New Roman" w:hAnsi="Times New Roman"/>
                <w:szCs w:val="18"/>
              </w:rPr>
              <w:t>zoé</w:t>
            </w:r>
            <w:proofErr w:type="spellEnd"/>
            <w:r w:rsidR="00234600">
              <w:rPr>
                <w:rFonts w:ascii="Times New Roman" w:hAnsi="Times New Roman"/>
                <w:szCs w:val="18"/>
              </w:rPr>
              <w:t>.</w:t>
            </w:r>
          </w:p>
          <w:p w:rsidR="00234600" w:rsidRDefault="00234600" w:rsidP="0058500E">
            <w:pPr>
              <w:pStyle w:val="Default"/>
              <w:jc w:val="both"/>
              <w:rPr>
                <w:rFonts w:ascii="Times New Roman" w:hAnsi="Times New Roman"/>
                <w:szCs w:val="18"/>
              </w:rPr>
            </w:pPr>
          </w:p>
          <w:p w:rsidR="00741098" w:rsidRDefault="00741098" w:rsidP="0058500E">
            <w:pPr>
              <w:pStyle w:val="Default"/>
              <w:jc w:val="both"/>
              <w:rPr>
                <w:rFonts w:ascii="Times New Roman" w:hAnsi="Times New Roman"/>
                <w:szCs w:val="18"/>
              </w:rPr>
            </w:pPr>
            <w:r>
              <w:rPr>
                <w:rFonts w:ascii="Times New Roman" w:hAnsi="Times New Roman"/>
                <w:szCs w:val="18"/>
              </w:rPr>
              <w:t>5-6</w:t>
            </w:r>
            <w:r w:rsidR="00234600">
              <w:rPr>
                <w:rFonts w:ascii="Times New Roman" w:hAnsi="Times New Roman"/>
                <w:szCs w:val="18"/>
              </w:rPr>
              <w:t xml:space="preserve">. </w:t>
            </w:r>
            <w:r w:rsidR="00AC0FA3">
              <w:rPr>
                <w:rFonts w:ascii="Times New Roman" w:hAnsi="Times New Roman"/>
                <w:szCs w:val="18"/>
              </w:rPr>
              <w:t>Historia pojęcia życia od Platona do Darwina.</w:t>
            </w:r>
          </w:p>
          <w:p w:rsidR="00AC0FA3" w:rsidRDefault="00AC0FA3" w:rsidP="0058500E">
            <w:pPr>
              <w:pStyle w:val="Default"/>
              <w:jc w:val="both"/>
              <w:rPr>
                <w:rFonts w:ascii="Times New Roman" w:hAnsi="Times New Roman"/>
                <w:szCs w:val="18"/>
              </w:rPr>
            </w:pPr>
          </w:p>
          <w:p w:rsidR="00234600" w:rsidRDefault="00741098" w:rsidP="0058500E">
            <w:pPr>
              <w:pStyle w:val="Default"/>
              <w:jc w:val="both"/>
              <w:rPr>
                <w:rFonts w:ascii="Times New Roman" w:hAnsi="Times New Roman"/>
                <w:szCs w:val="18"/>
              </w:rPr>
            </w:pPr>
            <w:r>
              <w:rPr>
                <w:rFonts w:ascii="Times New Roman" w:hAnsi="Times New Roman"/>
                <w:szCs w:val="18"/>
              </w:rPr>
              <w:t xml:space="preserve">7. </w:t>
            </w:r>
            <w:r w:rsidR="00234600">
              <w:rPr>
                <w:rFonts w:ascii="Times New Roman" w:hAnsi="Times New Roman"/>
                <w:szCs w:val="18"/>
              </w:rPr>
              <w:t>Kartezjusz</w:t>
            </w:r>
            <w:r>
              <w:rPr>
                <w:rFonts w:ascii="Times New Roman" w:hAnsi="Times New Roman"/>
                <w:szCs w:val="18"/>
              </w:rPr>
              <w:t xml:space="preserve"> i małpa</w:t>
            </w:r>
            <w:r w:rsidR="00234600">
              <w:rPr>
                <w:rFonts w:ascii="Times New Roman" w:hAnsi="Times New Roman"/>
                <w:szCs w:val="18"/>
              </w:rPr>
              <w:t xml:space="preserve">. Kłopoty z klasyfikacją </w:t>
            </w:r>
            <w:proofErr w:type="spellStart"/>
            <w:r w:rsidR="00234600" w:rsidRPr="00741098">
              <w:rPr>
                <w:rFonts w:ascii="Times New Roman" w:hAnsi="Times New Roman"/>
                <w:i/>
                <w:szCs w:val="18"/>
              </w:rPr>
              <w:t>hominis</w:t>
            </w:r>
            <w:proofErr w:type="spellEnd"/>
            <w:r w:rsidR="00234600">
              <w:rPr>
                <w:rFonts w:ascii="Times New Roman" w:hAnsi="Times New Roman"/>
                <w:szCs w:val="18"/>
              </w:rPr>
              <w:t xml:space="preserve"> w </w:t>
            </w:r>
            <w:proofErr w:type="spellStart"/>
            <w:r w:rsidR="00234600">
              <w:rPr>
                <w:rFonts w:ascii="Times New Roman" w:hAnsi="Times New Roman"/>
                <w:szCs w:val="18"/>
              </w:rPr>
              <w:t>hierarchhi</w:t>
            </w:r>
            <w:proofErr w:type="spellEnd"/>
            <w:r w:rsidR="00234600">
              <w:rPr>
                <w:rFonts w:ascii="Times New Roman" w:hAnsi="Times New Roman"/>
                <w:szCs w:val="18"/>
              </w:rPr>
              <w:t xml:space="preserve"> bytów żyjących.</w:t>
            </w:r>
          </w:p>
          <w:p w:rsidR="00234600" w:rsidRDefault="00234600" w:rsidP="0058500E">
            <w:pPr>
              <w:pStyle w:val="Default"/>
              <w:jc w:val="both"/>
              <w:rPr>
                <w:rFonts w:ascii="Times New Roman" w:hAnsi="Times New Roman"/>
                <w:szCs w:val="18"/>
              </w:rPr>
            </w:pPr>
          </w:p>
          <w:p w:rsidR="00446040" w:rsidRDefault="00741098" w:rsidP="0058500E">
            <w:pPr>
              <w:pStyle w:val="Default"/>
              <w:jc w:val="both"/>
              <w:rPr>
                <w:rFonts w:ascii="Times New Roman" w:hAnsi="Times New Roman"/>
                <w:szCs w:val="18"/>
              </w:rPr>
            </w:pPr>
            <w:r>
              <w:rPr>
                <w:rFonts w:ascii="Times New Roman" w:hAnsi="Times New Roman"/>
                <w:szCs w:val="18"/>
              </w:rPr>
              <w:t>8</w:t>
            </w:r>
            <w:r w:rsidR="00234600">
              <w:rPr>
                <w:rFonts w:ascii="Times New Roman" w:hAnsi="Times New Roman"/>
                <w:szCs w:val="18"/>
              </w:rPr>
              <w:t xml:space="preserve">. </w:t>
            </w:r>
            <w:proofErr w:type="spellStart"/>
            <w:r w:rsidR="00446040" w:rsidRPr="00446040">
              <w:rPr>
                <w:rFonts w:ascii="Times New Roman" w:hAnsi="Times New Roman"/>
                <w:i/>
                <w:szCs w:val="18"/>
              </w:rPr>
              <w:t>Umwelt</w:t>
            </w:r>
            <w:proofErr w:type="spellEnd"/>
            <w:r w:rsidR="00446040">
              <w:rPr>
                <w:rFonts w:ascii="Times New Roman" w:hAnsi="Times New Roman"/>
                <w:szCs w:val="18"/>
              </w:rPr>
              <w:t xml:space="preserve">. Doświadczanie świata z punktu widzenia kleszcza według barona Jakoba von </w:t>
            </w:r>
            <w:proofErr w:type="spellStart"/>
            <w:r w:rsidR="00446040">
              <w:rPr>
                <w:rFonts w:ascii="Times New Roman" w:hAnsi="Times New Roman"/>
                <w:szCs w:val="18"/>
              </w:rPr>
              <w:t>Uexkülla</w:t>
            </w:r>
            <w:proofErr w:type="spellEnd"/>
            <w:r w:rsidR="00446040">
              <w:rPr>
                <w:rFonts w:ascii="Times New Roman" w:hAnsi="Times New Roman"/>
                <w:szCs w:val="18"/>
              </w:rPr>
              <w:t>.</w:t>
            </w:r>
          </w:p>
          <w:p w:rsidR="00446040" w:rsidRDefault="00446040" w:rsidP="0058500E">
            <w:pPr>
              <w:pStyle w:val="Default"/>
              <w:jc w:val="both"/>
              <w:rPr>
                <w:rFonts w:ascii="Times New Roman" w:hAnsi="Times New Roman"/>
                <w:szCs w:val="18"/>
              </w:rPr>
            </w:pPr>
          </w:p>
          <w:p w:rsidR="00446040" w:rsidRDefault="00741098" w:rsidP="0058500E">
            <w:pPr>
              <w:pStyle w:val="Default"/>
              <w:jc w:val="both"/>
              <w:rPr>
                <w:rFonts w:ascii="Times New Roman" w:hAnsi="Times New Roman"/>
                <w:szCs w:val="18"/>
              </w:rPr>
            </w:pPr>
            <w:r>
              <w:rPr>
                <w:rFonts w:ascii="Times New Roman" w:hAnsi="Times New Roman"/>
                <w:szCs w:val="18"/>
              </w:rPr>
              <w:t>9.</w:t>
            </w:r>
            <w:r w:rsidR="00446040">
              <w:rPr>
                <w:rFonts w:ascii="Times New Roman" w:hAnsi="Times New Roman"/>
                <w:szCs w:val="18"/>
              </w:rPr>
              <w:t xml:space="preserve"> </w:t>
            </w:r>
            <w:proofErr w:type="spellStart"/>
            <w:r w:rsidR="00446040" w:rsidRPr="00741098">
              <w:rPr>
                <w:rFonts w:ascii="Times New Roman" w:hAnsi="Times New Roman"/>
                <w:i/>
                <w:szCs w:val="18"/>
              </w:rPr>
              <w:t>Offen</w:t>
            </w:r>
            <w:proofErr w:type="spellEnd"/>
            <w:r w:rsidR="00446040">
              <w:rPr>
                <w:rFonts w:ascii="Times New Roman" w:hAnsi="Times New Roman"/>
                <w:szCs w:val="18"/>
              </w:rPr>
              <w:t>. Otwarcie. Dlaczego – wedle Heideggera – jaskółka nie może widzieć otwarcia?</w:t>
            </w:r>
          </w:p>
          <w:p w:rsidR="00446040" w:rsidRDefault="00446040" w:rsidP="0058500E">
            <w:pPr>
              <w:pStyle w:val="Default"/>
              <w:jc w:val="both"/>
              <w:rPr>
                <w:rFonts w:ascii="Times New Roman" w:hAnsi="Times New Roman"/>
                <w:szCs w:val="18"/>
              </w:rPr>
            </w:pPr>
          </w:p>
          <w:p w:rsidR="00452D22" w:rsidRDefault="00741098" w:rsidP="0058500E">
            <w:pPr>
              <w:pStyle w:val="Default"/>
              <w:jc w:val="both"/>
              <w:rPr>
                <w:rFonts w:ascii="Times New Roman" w:hAnsi="Times New Roman"/>
                <w:szCs w:val="18"/>
              </w:rPr>
            </w:pPr>
            <w:r>
              <w:rPr>
                <w:rFonts w:ascii="Times New Roman" w:hAnsi="Times New Roman"/>
                <w:szCs w:val="18"/>
              </w:rPr>
              <w:t>10</w:t>
            </w:r>
            <w:r w:rsidR="00452D22">
              <w:rPr>
                <w:rFonts w:ascii="Times New Roman" w:hAnsi="Times New Roman"/>
                <w:szCs w:val="18"/>
              </w:rPr>
              <w:t>.</w:t>
            </w:r>
            <w:r w:rsidR="001F22E9">
              <w:rPr>
                <w:rFonts w:ascii="Times New Roman" w:hAnsi="Times New Roman"/>
                <w:szCs w:val="18"/>
              </w:rPr>
              <w:t xml:space="preserve"> Rytuał węża opowiedziany przez Aby </w:t>
            </w:r>
            <w:proofErr w:type="spellStart"/>
            <w:r w:rsidR="001F22E9">
              <w:rPr>
                <w:rFonts w:ascii="Times New Roman" w:hAnsi="Times New Roman"/>
                <w:szCs w:val="18"/>
              </w:rPr>
              <w:t>Warburga</w:t>
            </w:r>
            <w:proofErr w:type="spellEnd"/>
            <w:r w:rsidR="001F22E9">
              <w:rPr>
                <w:rFonts w:ascii="Times New Roman" w:hAnsi="Times New Roman"/>
                <w:szCs w:val="18"/>
              </w:rPr>
              <w:t xml:space="preserve"> jako metoda powrotu do życia.</w:t>
            </w:r>
          </w:p>
          <w:p w:rsidR="00452D22" w:rsidRDefault="00452D22" w:rsidP="0058500E">
            <w:pPr>
              <w:pStyle w:val="Default"/>
              <w:jc w:val="both"/>
              <w:rPr>
                <w:rFonts w:ascii="Times New Roman" w:hAnsi="Times New Roman"/>
                <w:szCs w:val="18"/>
              </w:rPr>
            </w:pPr>
          </w:p>
          <w:p w:rsidR="00452D22" w:rsidRDefault="00741098" w:rsidP="0058500E">
            <w:pPr>
              <w:pStyle w:val="Default"/>
              <w:jc w:val="both"/>
              <w:rPr>
                <w:rFonts w:ascii="Times New Roman" w:hAnsi="Times New Roman"/>
                <w:szCs w:val="18"/>
              </w:rPr>
            </w:pPr>
            <w:r>
              <w:rPr>
                <w:rFonts w:ascii="Times New Roman" w:hAnsi="Times New Roman"/>
                <w:szCs w:val="18"/>
              </w:rPr>
              <w:t>11-12</w:t>
            </w:r>
            <w:r w:rsidR="00452D22">
              <w:rPr>
                <w:rFonts w:ascii="Times New Roman" w:hAnsi="Times New Roman"/>
                <w:szCs w:val="18"/>
              </w:rPr>
              <w:t xml:space="preserve">. Co to jest </w:t>
            </w:r>
            <w:proofErr w:type="spellStart"/>
            <w:r w:rsidR="00452D22">
              <w:rPr>
                <w:rFonts w:ascii="Times New Roman" w:hAnsi="Times New Roman"/>
                <w:szCs w:val="18"/>
              </w:rPr>
              <w:t>biopolityka</w:t>
            </w:r>
            <w:proofErr w:type="spellEnd"/>
            <w:r w:rsidR="00452D22">
              <w:rPr>
                <w:rFonts w:ascii="Times New Roman" w:hAnsi="Times New Roman"/>
                <w:szCs w:val="18"/>
              </w:rPr>
              <w:t>?</w:t>
            </w:r>
          </w:p>
          <w:p w:rsidR="00452D22" w:rsidRDefault="00452D22" w:rsidP="0058500E">
            <w:pPr>
              <w:pStyle w:val="Default"/>
              <w:jc w:val="both"/>
              <w:rPr>
                <w:rFonts w:ascii="Times New Roman" w:hAnsi="Times New Roman"/>
                <w:szCs w:val="18"/>
              </w:rPr>
            </w:pPr>
          </w:p>
          <w:p w:rsidR="00AC0FA3" w:rsidRDefault="00741098" w:rsidP="0058500E">
            <w:pPr>
              <w:pStyle w:val="Default"/>
              <w:jc w:val="both"/>
              <w:rPr>
                <w:rFonts w:ascii="Times New Roman" w:hAnsi="Times New Roman"/>
                <w:szCs w:val="18"/>
              </w:rPr>
            </w:pPr>
            <w:r>
              <w:rPr>
                <w:rFonts w:ascii="Times New Roman" w:hAnsi="Times New Roman"/>
                <w:szCs w:val="18"/>
              </w:rPr>
              <w:t>13</w:t>
            </w:r>
            <w:r w:rsidR="00452D22">
              <w:rPr>
                <w:rFonts w:ascii="Times New Roman" w:hAnsi="Times New Roman"/>
                <w:szCs w:val="18"/>
              </w:rPr>
              <w:t xml:space="preserve">. </w:t>
            </w:r>
            <w:r w:rsidR="00AC0FA3">
              <w:rPr>
                <w:rFonts w:ascii="Times New Roman" w:hAnsi="Times New Roman"/>
                <w:szCs w:val="18"/>
              </w:rPr>
              <w:t xml:space="preserve"> To co określa bycie. Pojęcie miłości u Martina Heideggera.</w:t>
            </w:r>
          </w:p>
          <w:p w:rsidR="00AC0FA3" w:rsidRDefault="00AC0FA3" w:rsidP="0058500E">
            <w:pPr>
              <w:pStyle w:val="Default"/>
              <w:jc w:val="both"/>
              <w:rPr>
                <w:rFonts w:ascii="Times New Roman" w:hAnsi="Times New Roman"/>
                <w:szCs w:val="18"/>
              </w:rPr>
            </w:pPr>
          </w:p>
          <w:p w:rsidR="00741098" w:rsidRDefault="00741098" w:rsidP="0058500E">
            <w:pPr>
              <w:pStyle w:val="Default"/>
              <w:jc w:val="both"/>
              <w:rPr>
                <w:rFonts w:ascii="Times New Roman" w:hAnsi="Times New Roman"/>
                <w:szCs w:val="18"/>
              </w:rPr>
            </w:pPr>
            <w:r>
              <w:rPr>
                <w:rFonts w:ascii="Times New Roman" w:hAnsi="Times New Roman"/>
                <w:szCs w:val="18"/>
              </w:rPr>
              <w:t>14</w:t>
            </w:r>
            <w:r w:rsidR="00AC0FA3">
              <w:rPr>
                <w:rFonts w:ascii="Times New Roman" w:hAnsi="Times New Roman"/>
                <w:szCs w:val="18"/>
              </w:rPr>
              <w:t xml:space="preserve">. </w:t>
            </w:r>
            <w:r>
              <w:rPr>
                <w:rFonts w:ascii="Times New Roman" w:hAnsi="Times New Roman"/>
                <w:szCs w:val="18"/>
              </w:rPr>
              <w:t>Obcowanie żywych z umarłymi czyli Dziady (bez cudzysłowu).</w:t>
            </w:r>
          </w:p>
          <w:p w:rsidR="00741098" w:rsidRDefault="00741098" w:rsidP="0058500E">
            <w:pPr>
              <w:pStyle w:val="Default"/>
              <w:jc w:val="both"/>
              <w:rPr>
                <w:rFonts w:ascii="Times New Roman" w:hAnsi="Times New Roman"/>
                <w:szCs w:val="18"/>
              </w:rPr>
            </w:pPr>
          </w:p>
          <w:p w:rsidR="00A5188D" w:rsidRPr="00234600" w:rsidRDefault="001F22E9" w:rsidP="0058500E">
            <w:pPr>
              <w:pStyle w:val="Default"/>
              <w:jc w:val="both"/>
              <w:rPr>
                <w:rFonts w:ascii="Times New Roman" w:hAnsi="Times New Roman"/>
                <w:szCs w:val="18"/>
              </w:rPr>
            </w:pPr>
            <w:r>
              <w:rPr>
                <w:rFonts w:ascii="Times New Roman" w:hAnsi="Times New Roman"/>
                <w:szCs w:val="18"/>
              </w:rPr>
              <w:t>15. Kraina</w:t>
            </w:r>
            <w:r w:rsidR="00741098">
              <w:rPr>
                <w:rFonts w:ascii="Times New Roman" w:hAnsi="Times New Roman"/>
                <w:szCs w:val="18"/>
              </w:rPr>
              <w:t xml:space="preserve"> trzydziestolatków. Co się dzieje z ciałami w raju?</w:t>
            </w:r>
          </w:p>
          <w:p w:rsidR="00A5188D" w:rsidRPr="00234600" w:rsidRDefault="00A5188D" w:rsidP="0058500E">
            <w:pPr>
              <w:pStyle w:val="Default"/>
              <w:jc w:val="both"/>
              <w:rPr>
                <w:rFonts w:ascii="Times New Roman" w:hAnsi="Times New Roman"/>
                <w:szCs w:val="18"/>
              </w:rPr>
            </w:pPr>
          </w:p>
        </w:tc>
      </w:tr>
      <w:tr w:rsidR="00A5188D">
        <w:trPr>
          <w:gridBefore w:val="1"/>
          <w:wBefore w:w="9" w:type="dxa"/>
          <w:trHeight w:val="430"/>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Metody dydaktyczne </w:t>
            </w:r>
          </w:p>
        </w:tc>
        <w:tc>
          <w:tcPr>
            <w:tcW w:w="6662" w:type="dxa"/>
            <w:gridSpan w:val="2"/>
            <w:tcBorders>
              <w:top w:val="single" w:sz="8" w:space="0" w:color="000000"/>
              <w:left w:val="single" w:sz="8" w:space="0" w:color="000000"/>
              <w:bottom w:val="single" w:sz="8" w:space="0" w:color="000000"/>
              <w:right w:val="single" w:sz="8" w:space="0" w:color="000000"/>
            </w:tcBorders>
          </w:tcPr>
          <w:p w:rsidR="00A5188D" w:rsidRPr="0094352C" w:rsidRDefault="0094352C" w:rsidP="0058500E">
            <w:pPr>
              <w:pStyle w:val="Default"/>
              <w:jc w:val="both"/>
              <w:rPr>
                <w:rFonts w:ascii="Times New Roman" w:hAnsi="Times New Roman"/>
                <w:szCs w:val="18"/>
              </w:rPr>
            </w:pPr>
            <w:r w:rsidRPr="0094352C">
              <w:rPr>
                <w:rFonts w:ascii="Times New Roman" w:hAnsi="Times New Roman"/>
                <w:szCs w:val="18"/>
              </w:rPr>
              <w:t>W</w:t>
            </w:r>
            <w:r w:rsidR="001F22E9">
              <w:rPr>
                <w:rFonts w:ascii="Times New Roman" w:hAnsi="Times New Roman"/>
                <w:szCs w:val="18"/>
              </w:rPr>
              <w:t>ykł</w:t>
            </w:r>
            <w:r>
              <w:rPr>
                <w:rFonts w:ascii="Times New Roman" w:hAnsi="Times New Roman"/>
                <w:szCs w:val="18"/>
              </w:rPr>
              <w:t>ad i konwersatorium.</w:t>
            </w:r>
          </w:p>
          <w:p w:rsidR="00A5188D" w:rsidRPr="0094352C" w:rsidRDefault="00A5188D" w:rsidP="0058500E">
            <w:pPr>
              <w:pStyle w:val="Default"/>
              <w:jc w:val="both"/>
              <w:rPr>
                <w:szCs w:val="18"/>
              </w:rPr>
            </w:pPr>
          </w:p>
        </w:tc>
      </w:tr>
      <w:tr w:rsidR="00A5188D" w:rsidRPr="005220C3">
        <w:trPr>
          <w:gridBefore w:val="1"/>
          <w:wBefore w:w="9" w:type="dxa"/>
          <w:trHeight w:val="430"/>
        </w:trPr>
        <w:tc>
          <w:tcPr>
            <w:tcW w:w="3828" w:type="dxa"/>
            <w:tcBorders>
              <w:top w:val="single" w:sz="8" w:space="0" w:color="000000"/>
              <w:left w:val="single" w:sz="8" w:space="0" w:color="000000"/>
              <w:bottom w:val="single" w:sz="8" w:space="0" w:color="000000"/>
              <w:right w:val="single" w:sz="8" w:space="0" w:color="000000"/>
            </w:tcBorders>
          </w:tcPr>
          <w:p w:rsidR="00A5188D" w:rsidRDefault="00A5188D" w:rsidP="0058500E">
            <w:pPr>
              <w:pStyle w:val="Default"/>
              <w:rPr>
                <w:sz w:val="18"/>
                <w:szCs w:val="18"/>
              </w:rPr>
            </w:pPr>
            <w:r>
              <w:rPr>
                <w:sz w:val="18"/>
                <w:szCs w:val="18"/>
              </w:rPr>
              <w:t xml:space="preserve">Literatura </w:t>
            </w:r>
          </w:p>
        </w:tc>
        <w:tc>
          <w:tcPr>
            <w:tcW w:w="6662" w:type="dxa"/>
            <w:gridSpan w:val="2"/>
            <w:tcBorders>
              <w:top w:val="single" w:sz="8" w:space="0" w:color="000000"/>
              <w:left w:val="single" w:sz="8" w:space="0" w:color="000000"/>
              <w:bottom w:val="single" w:sz="8" w:space="0" w:color="000000"/>
              <w:right w:val="single" w:sz="8" w:space="0" w:color="000000"/>
            </w:tcBorders>
          </w:tcPr>
          <w:p w:rsidR="001F22E9" w:rsidRPr="001D79B7" w:rsidRDefault="001F22E9" w:rsidP="0058500E">
            <w:pPr>
              <w:pStyle w:val="Default"/>
              <w:jc w:val="both"/>
              <w:rPr>
                <w:rFonts w:ascii="Times New Roman" w:hAnsi="Times New Roman"/>
                <w:szCs w:val="18"/>
                <w:lang w:val="en-US"/>
              </w:rPr>
            </w:pPr>
            <w:r w:rsidRPr="001D79B7">
              <w:rPr>
                <w:rFonts w:ascii="Times New Roman" w:hAnsi="Times New Roman"/>
                <w:szCs w:val="18"/>
                <w:lang w:val="en-US"/>
              </w:rPr>
              <w:t>1.</w:t>
            </w:r>
            <w:r w:rsidR="0094352C" w:rsidRPr="001D79B7">
              <w:rPr>
                <w:rFonts w:ascii="Times New Roman" w:hAnsi="Times New Roman"/>
                <w:szCs w:val="18"/>
                <w:lang w:val="en-US"/>
              </w:rPr>
              <w:t xml:space="preserve">Giorgio </w:t>
            </w:r>
            <w:proofErr w:type="spellStart"/>
            <w:r w:rsidR="0094352C" w:rsidRPr="001D79B7">
              <w:rPr>
                <w:rFonts w:ascii="Times New Roman" w:hAnsi="Times New Roman"/>
                <w:szCs w:val="18"/>
                <w:lang w:val="en-US"/>
              </w:rPr>
              <w:t>Agamben</w:t>
            </w:r>
            <w:proofErr w:type="spellEnd"/>
            <w:r w:rsidR="0094352C" w:rsidRPr="001D79B7">
              <w:rPr>
                <w:rFonts w:ascii="Times New Roman" w:hAnsi="Times New Roman"/>
                <w:szCs w:val="18"/>
                <w:lang w:val="en-US"/>
              </w:rPr>
              <w:t xml:space="preserve">, </w:t>
            </w:r>
            <w:proofErr w:type="spellStart"/>
            <w:r w:rsidRPr="001D79B7">
              <w:rPr>
                <w:rFonts w:ascii="Times New Roman" w:hAnsi="Times New Roman"/>
                <w:i/>
                <w:szCs w:val="18"/>
                <w:lang w:val="en-US"/>
              </w:rPr>
              <w:t>L’Ouvert</w:t>
            </w:r>
            <w:proofErr w:type="spellEnd"/>
            <w:r w:rsidRPr="001D79B7">
              <w:rPr>
                <w:rFonts w:ascii="Times New Roman" w:hAnsi="Times New Roman"/>
                <w:i/>
                <w:szCs w:val="18"/>
                <w:lang w:val="en-US"/>
              </w:rPr>
              <w:t xml:space="preserve">. De </w:t>
            </w:r>
            <w:proofErr w:type="spellStart"/>
            <w:r w:rsidRPr="001D79B7">
              <w:rPr>
                <w:rFonts w:ascii="Times New Roman" w:hAnsi="Times New Roman"/>
                <w:i/>
                <w:szCs w:val="18"/>
                <w:lang w:val="en-US"/>
              </w:rPr>
              <w:t>l’homme</w:t>
            </w:r>
            <w:proofErr w:type="spellEnd"/>
            <w:r w:rsidRPr="001D79B7">
              <w:rPr>
                <w:rFonts w:ascii="Times New Roman" w:hAnsi="Times New Roman"/>
                <w:i/>
                <w:szCs w:val="18"/>
                <w:lang w:val="en-US"/>
              </w:rPr>
              <w:t xml:space="preserve"> et de </w:t>
            </w:r>
            <w:proofErr w:type="spellStart"/>
            <w:r w:rsidRPr="001D79B7">
              <w:rPr>
                <w:rFonts w:ascii="Times New Roman" w:hAnsi="Times New Roman"/>
                <w:i/>
                <w:szCs w:val="18"/>
                <w:lang w:val="en-US"/>
              </w:rPr>
              <w:t>l’animal</w:t>
            </w:r>
            <w:proofErr w:type="spellEnd"/>
            <w:r w:rsidRPr="001D79B7">
              <w:rPr>
                <w:rFonts w:ascii="Times New Roman" w:hAnsi="Times New Roman"/>
                <w:szCs w:val="18"/>
                <w:lang w:val="en-US"/>
              </w:rPr>
              <w:t>, Paris  2002.</w:t>
            </w:r>
          </w:p>
          <w:p w:rsidR="00A5188D" w:rsidRPr="001D79B7" w:rsidRDefault="00A5188D" w:rsidP="0058500E">
            <w:pPr>
              <w:pStyle w:val="Default"/>
              <w:jc w:val="both"/>
              <w:rPr>
                <w:rFonts w:ascii="Times New Roman" w:hAnsi="Times New Roman"/>
                <w:szCs w:val="18"/>
                <w:lang w:val="en-US"/>
              </w:rPr>
            </w:pPr>
          </w:p>
          <w:p w:rsidR="001F22E9" w:rsidRPr="001D79B7" w:rsidRDefault="001F22E9" w:rsidP="0058500E">
            <w:pPr>
              <w:pStyle w:val="Default"/>
              <w:jc w:val="both"/>
              <w:rPr>
                <w:rFonts w:ascii="Times New Roman" w:hAnsi="Times New Roman"/>
                <w:szCs w:val="18"/>
                <w:lang w:val="en-US"/>
              </w:rPr>
            </w:pPr>
            <w:r w:rsidRPr="001D79B7">
              <w:rPr>
                <w:rFonts w:ascii="Times New Roman" w:hAnsi="Times New Roman"/>
                <w:szCs w:val="18"/>
                <w:lang w:val="en-US"/>
              </w:rPr>
              <w:t xml:space="preserve">2. Giorgio </w:t>
            </w:r>
            <w:proofErr w:type="spellStart"/>
            <w:r w:rsidRPr="001D79B7">
              <w:rPr>
                <w:rFonts w:ascii="Times New Roman" w:hAnsi="Times New Roman"/>
                <w:szCs w:val="18"/>
                <w:lang w:val="en-US"/>
              </w:rPr>
              <w:t>Agamben</w:t>
            </w:r>
            <w:proofErr w:type="spellEnd"/>
            <w:r w:rsidRPr="001D79B7">
              <w:rPr>
                <w:rFonts w:ascii="Times New Roman" w:hAnsi="Times New Roman"/>
                <w:szCs w:val="18"/>
                <w:lang w:val="en-US"/>
              </w:rPr>
              <w:t xml:space="preserve">,  Valeria Piazza, </w:t>
            </w:r>
            <w:proofErr w:type="spellStart"/>
            <w:r w:rsidRPr="001D79B7">
              <w:rPr>
                <w:rFonts w:ascii="Times New Roman" w:hAnsi="Times New Roman"/>
                <w:i/>
                <w:szCs w:val="18"/>
                <w:lang w:val="en-US"/>
              </w:rPr>
              <w:t>L’ombre</w:t>
            </w:r>
            <w:proofErr w:type="spellEnd"/>
            <w:r w:rsidRPr="001D79B7">
              <w:rPr>
                <w:rFonts w:ascii="Times New Roman" w:hAnsi="Times New Roman"/>
                <w:i/>
                <w:szCs w:val="18"/>
                <w:lang w:val="en-US"/>
              </w:rPr>
              <w:t xml:space="preserve"> de </w:t>
            </w:r>
            <w:proofErr w:type="spellStart"/>
            <w:r w:rsidRPr="001D79B7">
              <w:rPr>
                <w:rFonts w:ascii="Times New Roman" w:hAnsi="Times New Roman"/>
                <w:i/>
                <w:szCs w:val="18"/>
                <w:lang w:val="en-US"/>
              </w:rPr>
              <w:t>l’amour</w:t>
            </w:r>
            <w:proofErr w:type="spellEnd"/>
            <w:r w:rsidRPr="001D79B7">
              <w:rPr>
                <w:rFonts w:ascii="Times New Roman" w:hAnsi="Times New Roman"/>
                <w:i/>
                <w:szCs w:val="18"/>
                <w:lang w:val="en-US"/>
              </w:rPr>
              <w:t>. Le concept d’amour chez Heidegger,</w:t>
            </w:r>
            <w:r w:rsidRPr="001D79B7">
              <w:rPr>
                <w:rFonts w:ascii="Times New Roman" w:hAnsi="Times New Roman"/>
                <w:szCs w:val="18"/>
                <w:lang w:val="en-US"/>
              </w:rPr>
              <w:t xml:space="preserve"> Paris 2003.</w:t>
            </w:r>
          </w:p>
          <w:p w:rsidR="001F22E9" w:rsidRPr="001D79B7" w:rsidRDefault="001F22E9" w:rsidP="0058500E">
            <w:pPr>
              <w:pStyle w:val="Default"/>
              <w:jc w:val="both"/>
              <w:rPr>
                <w:rFonts w:ascii="Times New Roman" w:hAnsi="Times New Roman"/>
                <w:szCs w:val="18"/>
                <w:lang w:val="en-US"/>
              </w:rPr>
            </w:pPr>
          </w:p>
          <w:p w:rsidR="001F22E9" w:rsidRPr="001D79B7" w:rsidRDefault="001F22E9" w:rsidP="0058500E">
            <w:pPr>
              <w:pStyle w:val="Default"/>
              <w:jc w:val="both"/>
              <w:rPr>
                <w:rFonts w:ascii="Times New Roman" w:hAnsi="Times New Roman"/>
                <w:szCs w:val="18"/>
                <w:lang w:val="en-US"/>
              </w:rPr>
            </w:pPr>
            <w:r w:rsidRPr="001D79B7">
              <w:rPr>
                <w:rFonts w:ascii="Times New Roman" w:hAnsi="Times New Roman"/>
                <w:szCs w:val="18"/>
                <w:lang w:val="en-US"/>
              </w:rPr>
              <w:t xml:space="preserve">3. André </w:t>
            </w:r>
            <w:proofErr w:type="spellStart"/>
            <w:r w:rsidRPr="001D79B7">
              <w:rPr>
                <w:rFonts w:ascii="Times New Roman" w:hAnsi="Times New Roman"/>
                <w:szCs w:val="18"/>
                <w:lang w:val="en-US"/>
              </w:rPr>
              <w:t>Pichot</w:t>
            </w:r>
            <w:proofErr w:type="spellEnd"/>
            <w:r w:rsidRPr="001D79B7">
              <w:rPr>
                <w:rFonts w:ascii="Times New Roman" w:hAnsi="Times New Roman"/>
                <w:szCs w:val="18"/>
                <w:lang w:val="en-US"/>
              </w:rPr>
              <w:t xml:space="preserve">, </w:t>
            </w:r>
            <w:r w:rsidRPr="001D79B7">
              <w:rPr>
                <w:rFonts w:ascii="Times New Roman" w:hAnsi="Times New Roman"/>
                <w:i/>
                <w:szCs w:val="18"/>
                <w:lang w:val="en-US"/>
              </w:rPr>
              <w:t>Histoire de la notion de vie</w:t>
            </w:r>
            <w:r w:rsidRPr="001D79B7">
              <w:rPr>
                <w:rFonts w:ascii="Times New Roman" w:hAnsi="Times New Roman"/>
                <w:szCs w:val="18"/>
                <w:lang w:val="en-US"/>
              </w:rPr>
              <w:t>, Paris 1993.</w:t>
            </w:r>
          </w:p>
          <w:p w:rsidR="001F22E9" w:rsidRPr="001D79B7" w:rsidRDefault="001F22E9" w:rsidP="0058500E">
            <w:pPr>
              <w:pStyle w:val="Default"/>
              <w:jc w:val="both"/>
              <w:rPr>
                <w:rFonts w:ascii="Times New Roman" w:hAnsi="Times New Roman"/>
                <w:szCs w:val="18"/>
                <w:lang w:val="en-US"/>
              </w:rPr>
            </w:pPr>
          </w:p>
          <w:p w:rsidR="001F22E9" w:rsidRDefault="001F22E9" w:rsidP="0058500E">
            <w:pPr>
              <w:pStyle w:val="Default"/>
              <w:jc w:val="both"/>
              <w:rPr>
                <w:rFonts w:ascii="Times New Roman" w:hAnsi="Times New Roman"/>
                <w:szCs w:val="18"/>
              </w:rPr>
            </w:pPr>
            <w:r>
              <w:rPr>
                <w:rFonts w:ascii="Times New Roman" w:hAnsi="Times New Roman"/>
                <w:szCs w:val="18"/>
              </w:rPr>
              <w:t xml:space="preserve">4. Karl </w:t>
            </w:r>
            <w:proofErr w:type="spellStart"/>
            <w:r>
              <w:rPr>
                <w:rFonts w:ascii="Times New Roman" w:hAnsi="Times New Roman"/>
                <w:szCs w:val="18"/>
              </w:rPr>
              <w:t>Kerényi</w:t>
            </w:r>
            <w:proofErr w:type="spellEnd"/>
            <w:r>
              <w:rPr>
                <w:rFonts w:ascii="Times New Roman" w:hAnsi="Times New Roman"/>
                <w:szCs w:val="18"/>
              </w:rPr>
              <w:t>, „Dionizos. Archetyp życia niezniszczalnego”. Przeł. Ireneusz Kania, Kraków 1997.</w:t>
            </w:r>
          </w:p>
          <w:p w:rsidR="001F22E9" w:rsidRDefault="001F22E9" w:rsidP="0058500E">
            <w:pPr>
              <w:pStyle w:val="Default"/>
              <w:jc w:val="both"/>
              <w:rPr>
                <w:rFonts w:ascii="Times New Roman" w:hAnsi="Times New Roman"/>
                <w:szCs w:val="18"/>
              </w:rPr>
            </w:pPr>
          </w:p>
          <w:p w:rsidR="00594119" w:rsidRPr="001D79B7" w:rsidRDefault="001F22E9" w:rsidP="0058500E">
            <w:pPr>
              <w:pStyle w:val="Default"/>
              <w:jc w:val="both"/>
              <w:rPr>
                <w:rFonts w:ascii="Times New Roman" w:hAnsi="Times New Roman"/>
                <w:szCs w:val="18"/>
                <w:lang w:val="en-US"/>
              </w:rPr>
            </w:pPr>
            <w:r>
              <w:rPr>
                <w:rFonts w:ascii="Times New Roman" w:hAnsi="Times New Roman"/>
                <w:szCs w:val="18"/>
              </w:rPr>
              <w:t xml:space="preserve">5. Leszek </w:t>
            </w:r>
            <w:proofErr w:type="spellStart"/>
            <w:r>
              <w:rPr>
                <w:rFonts w:ascii="Times New Roman" w:hAnsi="Times New Roman"/>
                <w:szCs w:val="18"/>
              </w:rPr>
              <w:t>Kolankiewicz</w:t>
            </w:r>
            <w:proofErr w:type="spellEnd"/>
            <w:r>
              <w:rPr>
                <w:rFonts w:ascii="Times New Roman" w:hAnsi="Times New Roman"/>
                <w:szCs w:val="18"/>
              </w:rPr>
              <w:t>, „Dziady</w:t>
            </w:r>
            <w:r w:rsidR="00564C8E">
              <w:rPr>
                <w:rFonts w:ascii="Times New Roman" w:hAnsi="Times New Roman"/>
                <w:szCs w:val="18"/>
              </w:rPr>
              <w:t xml:space="preserve">. </w:t>
            </w:r>
            <w:proofErr w:type="spellStart"/>
            <w:r w:rsidR="00564C8E" w:rsidRPr="001D79B7">
              <w:rPr>
                <w:rFonts w:ascii="Times New Roman" w:hAnsi="Times New Roman"/>
                <w:szCs w:val="18"/>
                <w:lang w:val="en-US"/>
              </w:rPr>
              <w:t>Teatr</w:t>
            </w:r>
            <w:proofErr w:type="spellEnd"/>
            <w:r w:rsidR="00564C8E" w:rsidRPr="001D79B7">
              <w:rPr>
                <w:rFonts w:ascii="Times New Roman" w:hAnsi="Times New Roman"/>
                <w:szCs w:val="18"/>
                <w:lang w:val="en-US"/>
              </w:rPr>
              <w:t xml:space="preserve"> </w:t>
            </w:r>
            <w:proofErr w:type="spellStart"/>
            <w:r w:rsidR="00564C8E" w:rsidRPr="001D79B7">
              <w:rPr>
                <w:rFonts w:ascii="Times New Roman" w:hAnsi="Times New Roman"/>
                <w:szCs w:val="18"/>
                <w:lang w:val="en-US"/>
              </w:rPr>
              <w:t>święta</w:t>
            </w:r>
            <w:proofErr w:type="spellEnd"/>
            <w:r w:rsidR="00564C8E" w:rsidRPr="001D79B7">
              <w:rPr>
                <w:rFonts w:ascii="Times New Roman" w:hAnsi="Times New Roman"/>
                <w:szCs w:val="18"/>
                <w:lang w:val="en-US"/>
              </w:rPr>
              <w:t xml:space="preserve"> </w:t>
            </w:r>
            <w:proofErr w:type="spellStart"/>
            <w:r w:rsidR="00564C8E" w:rsidRPr="001D79B7">
              <w:rPr>
                <w:rFonts w:ascii="Times New Roman" w:hAnsi="Times New Roman"/>
                <w:szCs w:val="18"/>
                <w:lang w:val="en-US"/>
              </w:rPr>
              <w:t>zmarłych</w:t>
            </w:r>
            <w:proofErr w:type="spellEnd"/>
            <w:r w:rsidR="00564C8E" w:rsidRPr="001D79B7">
              <w:rPr>
                <w:rFonts w:ascii="Times New Roman" w:hAnsi="Times New Roman"/>
                <w:szCs w:val="18"/>
                <w:lang w:val="en-US"/>
              </w:rPr>
              <w:t xml:space="preserve">”, </w:t>
            </w:r>
            <w:proofErr w:type="spellStart"/>
            <w:r w:rsidR="00564C8E" w:rsidRPr="001D79B7">
              <w:rPr>
                <w:rFonts w:ascii="Times New Roman" w:hAnsi="Times New Roman"/>
                <w:szCs w:val="18"/>
                <w:lang w:val="en-US"/>
              </w:rPr>
              <w:t>Gdańsk</w:t>
            </w:r>
            <w:proofErr w:type="spellEnd"/>
            <w:r w:rsidR="00564C8E" w:rsidRPr="001D79B7">
              <w:rPr>
                <w:rFonts w:ascii="Times New Roman" w:hAnsi="Times New Roman"/>
                <w:szCs w:val="18"/>
                <w:lang w:val="en-US"/>
              </w:rPr>
              <w:t xml:space="preserve"> 1997.</w:t>
            </w:r>
          </w:p>
          <w:p w:rsidR="00AC324E" w:rsidRPr="001D79B7" w:rsidRDefault="00AC324E" w:rsidP="0058500E">
            <w:pPr>
              <w:pStyle w:val="Default"/>
              <w:jc w:val="both"/>
              <w:rPr>
                <w:rFonts w:ascii="Times New Roman" w:hAnsi="Times New Roman"/>
                <w:szCs w:val="18"/>
                <w:lang w:val="en-US"/>
              </w:rPr>
            </w:pPr>
          </w:p>
          <w:p w:rsidR="00A5188D" w:rsidRPr="001F22E9" w:rsidRDefault="00594119" w:rsidP="0058500E">
            <w:pPr>
              <w:pStyle w:val="Default"/>
              <w:jc w:val="both"/>
              <w:rPr>
                <w:rFonts w:ascii="Times New Roman" w:hAnsi="Times New Roman"/>
                <w:szCs w:val="18"/>
              </w:rPr>
            </w:pPr>
            <w:r w:rsidRPr="001D79B7">
              <w:rPr>
                <w:rFonts w:ascii="Times New Roman" w:hAnsi="Times New Roman"/>
                <w:szCs w:val="18"/>
                <w:lang w:val="en-US"/>
              </w:rPr>
              <w:t xml:space="preserve">6. </w:t>
            </w:r>
            <w:r w:rsidR="00AC324E" w:rsidRPr="001D79B7">
              <w:rPr>
                <w:rFonts w:ascii="Times New Roman" w:hAnsi="Times New Roman"/>
                <w:szCs w:val="18"/>
                <w:lang w:val="en-US"/>
              </w:rPr>
              <w:t xml:space="preserve">Michel Foucault, </w:t>
            </w:r>
            <w:r w:rsidR="00AC324E" w:rsidRPr="001D79B7">
              <w:rPr>
                <w:rFonts w:ascii="Times New Roman" w:hAnsi="Times New Roman"/>
                <w:i/>
                <w:szCs w:val="18"/>
                <w:lang w:val="en-US"/>
              </w:rPr>
              <w:t>Naissance de</w:t>
            </w:r>
            <w:r w:rsidR="00546B93" w:rsidRPr="001D79B7">
              <w:rPr>
                <w:rFonts w:ascii="Times New Roman" w:hAnsi="Times New Roman"/>
                <w:i/>
                <w:szCs w:val="18"/>
                <w:lang w:val="en-US"/>
              </w:rPr>
              <w:t xml:space="preserve"> </w:t>
            </w:r>
            <w:r w:rsidR="00AC324E" w:rsidRPr="001D79B7">
              <w:rPr>
                <w:rFonts w:ascii="Times New Roman" w:hAnsi="Times New Roman"/>
                <w:i/>
                <w:szCs w:val="18"/>
                <w:lang w:val="en-US"/>
              </w:rPr>
              <w:t xml:space="preserve">la </w:t>
            </w:r>
            <w:proofErr w:type="spellStart"/>
            <w:r w:rsidR="00AC324E" w:rsidRPr="001D79B7">
              <w:rPr>
                <w:rFonts w:ascii="Times New Roman" w:hAnsi="Times New Roman"/>
                <w:i/>
                <w:szCs w:val="18"/>
                <w:lang w:val="en-US"/>
              </w:rPr>
              <w:t>biopolitique</w:t>
            </w:r>
            <w:proofErr w:type="spellEnd"/>
            <w:r w:rsidR="00AC324E" w:rsidRPr="001D79B7">
              <w:rPr>
                <w:rFonts w:ascii="Times New Roman" w:hAnsi="Times New Roman"/>
                <w:i/>
                <w:szCs w:val="18"/>
                <w:lang w:val="en-US"/>
              </w:rPr>
              <w:t xml:space="preserve">. </w:t>
            </w:r>
            <w:proofErr w:type="spellStart"/>
            <w:r w:rsidR="00AC324E" w:rsidRPr="001D79B7">
              <w:rPr>
                <w:rFonts w:ascii="Times New Roman" w:hAnsi="Times New Roman"/>
                <w:i/>
                <w:szCs w:val="18"/>
                <w:lang w:val="en-US"/>
              </w:rPr>
              <w:t>Cours</w:t>
            </w:r>
            <w:proofErr w:type="spellEnd"/>
            <w:r w:rsidR="00AC324E" w:rsidRPr="001D79B7">
              <w:rPr>
                <w:rFonts w:ascii="Times New Roman" w:hAnsi="Times New Roman"/>
                <w:i/>
                <w:szCs w:val="18"/>
                <w:lang w:val="en-US"/>
              </w:rPr>
              <w:t xml:space="preserve"> au </w:t>
            </w:r>
            <w:proofErr w:type="spellStart"/>
            <w:r w:rsidR="00AC324E" w:rsidRPr="001D79B7">
              <w:rPr>
                <w:rFonts w:ascii="Times New Roman" w:hAnsi="Times New Roman"/>
                <w:i/>
                <w:szCs w:val="18"/>
                <w:lang w:val="en-US"/>
              </w:rPr>
              <w:t>Collège</w:t>
            </w:r>
            <w:proofErr w:type="spellEnd"/>
            <w:r w:rsidR="00AC324E" w:rsidRPr="001D79B7">
              <w:rPr>
                <w:rFonts w:ascii="Times New Roman" w:hAnsi="Times New Roman"/>
                <w:i/>
                <w:szCs w:val="18"/>
                <w:lang w:val="en-US"/>
              </w:rPr>
              <w:t xml:space="preserve"> de France. </w:t>
            </w:r>
            <w:r w:rsidR="00AC324E" w:rsidRPr="00546B93">
              <w:rPr>
                <w:rFonts w:ascii="Times New Roman" w:hAnsi="Times New Roman"/>
                <w:i/>
                <w:szCs w:val="18"/>
              </w:rPr>
              <w:t>1978-1979</w:t>
            </w:r>
            <w:r w:rsidR="00AC324E">
              <w:rPr>
                <w:rFonts w:ascii="Times New Roman" w:hAnsi="Times New Roman"/>
                <w:szCs w:val="18"/>
              </w:rPr>
              <w:t>, Paris 2004.</w:t>
            </w:r>
          </w:p>
        </w:tc>
      </w:tr>
      <w:tr w:rsidR="00A5188D">
        <w:trPr>
          <w:gridBefore w:val="1"/>
          <w:wBefore w:w="9" w:type="dxa"/>
          <w:trHeight w:val="124"/>
        </w:trPr>
        <w:tc>
          <w:tcPr>
            <w:tcW w:w="3828" w:type="dxa"/>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rPr>
                <w:sz w:val="18"/>
                <w:szCs w:val="18"/>
              </w:rPr>
            </w:pPr>
            <w:r>
              <w:rPr>
                <w:sz w:val="18"/>
                <w:szCs w:val="18"/>
              </w:rPr>
              <w:t xml:space="preserve">Limit miejsc w grupie </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jc w:val="both"/>
              <w:rPr>
                <w:sz w:val="18"/>
                <w:szCs w:val="18"/>
              </w:rPr>
            </w:pPr>
          </w:p>
          <w:p w:rsidR="00A5188D" w:rsidRPr="005220C3" w:rsidRDefault="005220C3" w:rsidP="0058500E">
            <w:pPr>
              <w:pStyle w:val="Default"/>
              <w:jc w:val="both"/>
              <w:rPr>
                <w:rFonts w:ascii="Times New Roman" w:hAnsi="Times New Roman"/>
                <w:szCs w:val="18"/>
              </w:rPr>
            </w:pPr>
            <w:r w:rsidRPr="005220C3">
              <w:rPr>
                <w:rFonts w:ascii="Times New Roman" w:hAnsi="Times New Roman"/>
                <w:szCs w:val="18"/>
              </w:rPr>
              <w:t>15 osób</w:t>
            </w:r>
          </w:p>
        </w:tc>
      </w:tr>
      <w:tr w:rsidR="00A5188D">
        <w:trPr>
          <w:gridBefore w:val="1"/>
          <w:wBefore w:w="9" w:type="dxa"/>
          <w:trHeight w:val="431"/>
        </w:trPr>
        <w:tc>
          <w:tcPr>
            <w:tcW w:w="3828" w:type="dxa"/>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rPr>
                <w:sz w:val="18"/>
                <w:szCs w:val="18"/>
              </w:rPr>
            </w:pPr>
            <w:r>
              <w:rPr>
                <w:sz w:val="18"/>
                <w:szCs w:val="18"/>
              </w:rPr>
              <w:t xml:space="preserve">Terminy odbywania zajęć </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jc w:val="both"/>
              <w:rPr>
                <w:sz w:val="18"/>
                <w:szCs w:val="18"/>
              </w:rPr>
            </w:pPr>
          </w:p>
          <w:p w:rsidR="00A5188D" w:rsidRDefault="001D79B7" w:rsidP="0058500E">
            <w:pPr>
              <w:pStyle w:val="Default"/>
              <w:jc w:val="both"/>
              <w:rPr>
                <w:sz w:val="18"/>
                <w:szCs w:val="18"/>
              </w:rPr>
            </w:pPr>
            <w:r>
              <w:rPr>
                <w:sz w:val="18"/>
                <w:szCs w:val="18"/>
              </w:rPr>
              <w:t>Środa, g. 11.30-13.00</w:t>
            </w:r>
          </w:p>
        </w:tc>
      </w:tr>
      <w:tr w:rsidR="00A5188D">
        <w:trPr>
          <w:gridBefore w:val="1"/>
          <w:wBefore w:w="9" w:type="dxa"/>
          <w:trHeight w:val="223"/>
        </w:trPr>
        <w:tc>
          <w:tcPr>
            <w:tcW w:w="3828" w:type="dxa"/>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rPr>
                <w:sz w:val="18"/>
                <w:szCs w:val="18"/>
              </w:rPr>
            </w:pPr>
            <w:r>
              <w:rPr>
                <w:sz w:val="18"/>
                <w:szCs w:val="18"/>
              </w:rPr>
              <w:t xml:space="preserve">Miejsce odbywania zajęć </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E6E6E6"/>
          </w:tcPr>
          <w:p w:rsidR="00A5188D" w:rsidRDefault="00A5188D" w:rsidP="0058500E">
            <w:pPr>
              <w:pStyle w:val="Default"/>
              <w:jc w:val="both"/>
              <w:rPr>
                <w:sz w:val="18"/>
                <w:szCs w:val="18"/>
              </w:rPr>
            </w:pPr>
          </w:p>
          <w:p w:rsidR="00A5188D" w:rsidRDefault="001D79B7" w:rsidP="0058500E">
            <w:pPr>
              <w:pStyle w:val="Default"/>
              <w:jc w:val="both"/>
              <w:rPr>
                <w:sz w:val="18"/>
                <w:szCs w:val="18"/>
              </w:rPr>
            </w:pPr>
            <w:r>
              <w:rPr>
                <w:sz w:val="18"/>
                <w:szCs w:val="18"/>
              </w:rPr>
              <w:t xml:space="preserve">Sala 11 IBI AL UW </w:t>
            </w:r>
          </w:p>
        </w:tc>
      </w:tr>
    </w:tbl>
    <w:p w:rsidR="00A5188D" w:rsidRDefault="00A5188D" w:rsidP="00A5188D"/>
    <w:p w:rsidR="0058500E" w:rsidRPr="00A5188D" w:rsidRDefault="0058500E">
      <w:pPr>
        <w:rPr>
          <w:rFonts w:ascii="Times New Roman" w:hAnsi="Times New Roman"/>
        </w:rPr>
      </w:pPr>
    </w:p>
    <w:sectPr w:rsidR="0058500E" w:rsidRPr="00A5188D" w:rsidSect="0058500E">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 New Roman CE">
    <w:altName w:val="Lucida Grande CE"/>
    <w:panose1 w:val="02020603050405020304"/>
    <w:charset w:val="EE"/>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8D"/>
    <w:rsid w:val="001D79B7"/>
    <w:rsid w:val="001D7A50"/>
    <w:rsid w:val="001F22E9"/>
    <w:rsid w:val="00234600"/>
    <w:rsid w:val="00372FAF"/>
    <w:rsid w:val="00446040"/>
    <w:rsid w:val="00452D22"/>
    <w:rsid w:val="005220C3"/>
    <w:rsid w:val="00546B93"/>
    <w:rsid w:val="00564C8E"/>
    <w:rsid w:val="0058500E"/>
    <w:rsid w:val="00594119"/>
    <w:rsid w:val="006003FA"/>
    <w:rsid w:val="00741098"/>
    <w:rsid w:val="00765E7E"/>
    <w:rsid w:val="0094352C"/>
    <w:rsid w:val="00A5188D"/>
    <w:rsid w:val="00AC0FA3"/>
    <w:rsid w:val="00AC324E"/>
    <w:rsid w:val="00D23033"/>
    <w:rsid w:val="00D84535"/>
    <w:rsid w:val="00E74692"/>
    <w:rsid w:val="00EE43B1"/>
    <w:rsid w:val="00FF0B0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88D"/>
    <w:pPr>
      <w:spacing w:after="200" w:line="276"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188D"/>
    <w:pPr>
      <w:autoSpaceDE w:val="0"/>
      <w:autoSpaceDN w:val="0"/>
      <w:adjustRightInd w:val="0"/>
    </w:pPr>
    <w:rPr>
      <w:rFonts w:ascii="Arial" w:hAnsi="Arial" w:cs="Arial"/>
      <w:color w:val="000000"/>
      <w:lang w:val="pl-PL"/>
    </w:rPr>
  </w:style>
  <w:style w:type="character" w:customStyle="1" w:styleId="TytuZnak">
    <w:name w:val="Tytuł Znak"/>
    <w:basedOn w:val="Domylnaczcionkaakapitu"/>
    <w:link w:val="Tytu"/>
    <w:rsid w:val="00EE43B1"/>
    <w:rPr>
      <w:rFonts w:ascii="Times New Roman CE" w:eastAsia="Times" w:hAnsi="Times New Roman CE" w:cs="Times New Roman"/>
      <w:b/>
      <w:sz w:val="28"/>
      <w:szCs w:val="20"/>
      <w:lang w:eastAsia="fr-FR"/>
    </w:rPr>
  </w:style>
  <w:style w:type="paragraph" w:styleId="Tytu">
    <w:name w:val="Title"/>
    <w:basedOn w:val="Normalny"/>
    <w:link w:val="TytuZnak"/>
    <w:qFormat/>
    <w:rsid w:val="00EE43B1"/>
    <w:pPr>
      <w:spacing w:after="0" w:line="360" w:lineRule="auto"/>
      <w:jc w:val="center"/>
    </w:pPr>
    <w:rPr>
      <w:rFonts w:ascii="Times New Roman CE" w:eastAsia="Times" w:hAnsi="Times New Roman CE" w:cs="Times New Roman"/>
      <w:b/>
      <w:sz w:val="28"/>
      <w:szCs w:val="20"/>
      <w:lang w:val="fr-FR" w:eastAsia="fr-FR"/>
    </w:rPr>
  </w:style>
  <w:style w:type="character" w:customStyle="1" w:styleId="NagwekZnak">
    <w:name w:val="Nagłówek Znak"/>
    <w:basedOn w:val="Domylnaczcionkaakapitu"/>
    <w:link w:val="Nagwek"/>
    <w:rsid w:val="00EE43B1"/>
    <w:rPr>
      <w:rFonts w:ascii="Times" w:eastAsia="Times" w:hAnsi="Times" w:cs="Times New Roman"/>
      <w:szCs w:val="20"/>
      <w:lang w:eastAsia="fr-FR"/>
    </w:rPr>
  </w:style>
  <w:style w:type="paragraph" w:styleId="Nagwek">
    <w:name w:val="header"/>
    <w:basedOn w:val="Normalny"/>
    <w:link w:val="NagwekZnak"/>
    <w:rsid w:val="00EE43B1"/>
    <w:pPr>
      <w:tabs>
        <w:tab w:val="center" w:pos="4536"/>
        <w:tab w:val="right" w:pos="9072"/>
      </w:tabs>
      <w:spacing w:after="0" w:line="240" w:lineRule="auto"/>
    </w:pPr>
    <w:rPr>
      <w:rFonts w:ascii="Times" w:eastAsia="Times" w:hAnsi="Times" w:cs="Times New Roman"/>
      <w:sz w:val="24"/>
      <w:szCs w:val="20"/>
      <w:lang w:val="fr-FR" w:eastAsia="fr-FR"/>
    </w:rPr>
  </w:style>
  <w:style w:type="character" w:customStyle="1" w:styleId="StopkaZnak">
    <w:name w:val="Stopka Znak"/>
    <w:basedOn w:val="Domylnaczcionkaakapitu"/>
    <w:link w:val="Stopka"/>
    <w:rsid w:val="00EE43B1"/>
    <w:rPr>
      <w:rFonts w:ascii="Times" w:eastAsia="Times" w:hAnsi="Times" w:cs="Times New Roman"/>
      <w:szCs w:val="20"/>
      <w:lang w:eastAsia="fr-FR"/>
    </w:rPr>
  </w:style>
  <w:style w:type="paragraph" w:styleId="Stopka">
    <w:name w:val="footer"/>
    <w:basedOn w:val="Normalny"/>
    <w:link w:val="StopkaZnak"/>
    <w:rsid w:val="00EE43B1"/>
    <w:pPr>
      <w:tabs>
        <w:tab w:val="center" w:pos="4536"/>
        <w:tab w:val="right" w:pos="9072"/>
      </w:tabs>
      <w:spacing w:after="0" w:line="240" w:lineRule="auto"/>
    </w:pPr>
    <w:rPr>
      <w:rFonts w:ascii="Times" w:eastAsia="Times" w:hAnsi="Times" w:cs="Times New Roman"/>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88D"/>
    <w:pPr>
      <w:spacing w:after="200" w:line="276"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188D"/>
    <w:pPr>
      <w:autoSpaceDE w:val="0"/>
      <w:autoSpaceDN w:val="0"/>
      <w:adjustRightInd w:val="0"/>
    </w:pPr>
    <w:rPr>
      <w:rFonts w:ascii="Arial" w:hAnsi="Arial" w:cs="Arial"/>
      <w:color w:val="000000"/>
      <w:lang w:val="pl-PL"/>
    </w:rPr>
  </w:style>
  <w:style w:type="character" w:customStyle="1" w:styleId="TytuZnak">
    <w:name w:val="Tytuł Znak"/>
    <w:basedOn w:val="Domylnaczcionkaakapitu"/>
    <w:link w:val="Tytu"/>
    <w:rsid w:val="00EE43B1"/>
    <w:rPr>
      <w:rFonts w:ascii="Times New Roman CE" w:eastAsia="Times" w:hAnsi="Times New Roman CE" w:cs="Times New Roman"/>
      <w:b/>
      <w:sz w:val="28"/>
      <w:szCs w:val="20"/>
      <w:lang w:eastAsia="fr-FR"/>
    </w:rPr>
  </w:style>
  <w:style w:type="paragraph" w:styleId="Tytu">
    <w:name w:val="Title"/>
    <w:basedOn w:val="Normalny"/>
    <w:link w:val="TytuZnak"/>
    <w:qFormat/>
    <w:rsid w:val="00EE43B1"/>
    <w:pPr>
      <w:spacing w:after="0" w:line="360" w:lineRule="auto"/>
      <w:jc w:val="center"/>
    </w:pPr>
    <w:rPr>
      <w:rFonts w:ascii="Times New Roman CE" w:eastAsia="Times" w:hAnsi="Times New Roman CE" w:cs="Times New Roman"/>
      <w:b/>
      <w:sz w:val="28"/>
      <w:szCs w:val="20"/>
      <w:lang w:val="fr-FR" w:eastAsia="fr-FR"/>
    </w:rPr>
  </w:style>
  <w:style w:type="character" w:customStyle="1" w:styleId="NagwekZnak">
    <w:name w:val="Nagłówek Znak"/>
    <w:basedOn w:val="Domylnaczcionkaakapitu"/>
    <w:link w:val="Nagwek"/>
    <w:rsid w:val="00EE43B1"/>
    <w:rPr>
      <w:rFonts w:ascii="Times" w:eastAsia="Times" w:hAnsi="Times" w:cs="Times New Roman"/>
      <w:szCs w:val="20"/>
      <w:lang w:eastAsia="fr-FR"/>
    </w:rPr>
  </w:style>
  <w:style w:type="paragraph" w:styleId="Nagwek">
    <w:name w:val="header"/>
    <w:basedOn w:val="Normalny"/>
    <w:link w:val="NagwekZnak"/>
    <w:rsid w:val="00EE43B1"/>
    <w:pPr>
      <w:tabs>
        <w:tab w:val="center" w:pos="4536"/>
        <w:tab w:val="right" w:pos="9072"/>
      </w:tabs>
      <w:spacing w:after="0" w:line="240" w:lineRule="auto"/>
    </w:pPr>
    <w:rPr>
      <w:rFonts w:ascii="Times" w:eastAsia="Times" w:hAnsi="Times" w:cs="Times New Roman"/>
      <w:sz w:val="24"/>
      <w:szCs w:val="20"/>
      <w:lang w:val="fr-FR" w:eastAsia="fr-FR"/>
    </w:rPr>
  </w:style>
  <w:style w:type="character" w:customStyle="1" w:styleId="StopkaZnak">
    <w:name w:val="Stopka Znak"/>
    <w:basedOn w:val="Domylnaczcionkaakapitu"/>
    <w:link w:val="Stopka"/>
    <w:rsid w:val="00EE43B1"/>
    <w:rPr>
      <w:rFonts w:ascii="Times" w:eastAsia="Times" w:hAnsi="Times" w:cs="Times New Roman"/>
      <w:szCs w:val="20"/>
      <w:lang w:eastAsia="fr-FR"/>
    </w:rPr>
  </w:style>
  <w:style w:type="paragraph" w:styleId="Stopka">
    <w:name w:val="footer"/>
    <w:basedOn w:val="Normalny"/>
    <w:link w:val="StopkaZnak"/>
    <w:rsid w:val="00EE43B1"/>
    <w:pPr>
      <w:tabs>
        <w:tab w:val="center" w:pos="4536"/>
        <w:tab w:val="right" w:pos="9072"/>
      </w:tabs>
      <w:spacing w:after="0" w:line="240" w:lineRule="auto"/>
    </w:pPr>
    <w:rPr>
      <w:rFonts w:ascii="Times" w:eastAsia="Times" w:hAnsi="Times"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2174</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Rutkowski</dc:creator>
  <cp:keywords/>
  <cp:lastModifiedBy>Your User Name</cp:lastModifiedBy>
  <cp:revision>2</cp:revision>
  <cp:lastPrinted>2011-03-25T11:37:00Z</cp:lastPrinted>
  <dcterms:created xsi:type="dcterms:W3CDTF">2011-03-25T11:38:00Z</dcterms:created>
  <dcterms:modified xsi:type="dcterms:W3CDTF">2011-03-25T11:38:00Z</dcterms:modified>
</cp:coreProperties>
</file>